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Инвестиционно-финансовое обеспечение диверсификации предприятий оборонно-промышленного комплекса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оборонно-промышленного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635DF6D" w:rsidR="00A77598" w:rsidRPr="00E707C2" w:rsidRDefault="00E707C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7995" w:rsidRDefault="007A7979" w:rsidP="00511619">
            <w:pPr>
              <w:rPr>
                <w:rFonts w:ascii="Times New Roman" w:hAnsi="Times New Roman" w:cs="Times New Roman"/>
                <w:sz w:val="20"/>
                <w:szCs w:val="20"/>
              </w:rPr>
            </w:pPr>
            <w:r w:rsidRPr="001A7995">
              <w:rPr>
                <w:rFonts w:ascii="Times New Roman" w:hAnsi="Times New Roman" w:cs="Times New Roman"/>
                <w:sz w:val="20"/>
                <w:szCs w:val="20"/>
              </w:rPr>
              <w:t xml:space="preserve">к.э.н, Хакимова </w:t>
            </w:r>
            <w:proofErr w:type="spellStart"/>
            <w:r w:rsidRPr="001A7995">
              <w:rPr>
                <w:rFonts w:ascii="Times New Roman" w:hAnsi="Times New Roman" w:cs="Times New Roman"/>
                <w:sz w:val="20"/>
                <w:szCs w:val="20"/>
              </w:rPr>
              <w:t>Галия</w:t>
            </w:r>
            <w:proofErr w:type="spellEnd"/>
            <w:r w:rsidRPr="001A7995">
              <w:rPr>
                <w:rFonts w:ascii="Times New Roman" w:hAnsi="Times New Roman" w:cs="Times New Roman"/>
                <w:sz w:val="20"/>
                <w:szCs w:val="20"/>
              </w:rPr>
              <w:t xml:space="preserve"> </w:t>
            </w:r>
            <w:proofErr w:type="spellStart"/>
            <w:r w:rsidRPr="001A7995">
              <w:rPr>
                <w:rFonts w:ascii="Times New Roman" w:hAnsi="Times New Roman" w:cs="Times New Roman"/>
                <w:sz w:val="20"/>
                <w:szCs w:val="20"/>
              </w:rPr>
              <w:t>Ринатовна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123</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123</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ECCFF3" w:rsidR="004475DA" w:rsidRPr="00E707C2" w:rsidRDefault="00E707C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C1D1608" w14:textId="77777777" w:rsidR="001A799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963948" w:history="1">
            <w:r w:rsidR="001A7995" w:rsidRPr="00A50CD6">
              <w:rPr>
                <w:rStyle w:val="a8"/>
                <w:rFonts w:ascii="Times New Roman" w:hAnsi="Times New Roman" w:cs="Times New Roman"/>
                <w:b/>
                <w:noProof/>
              </w:rPr>
              <w:t>1. ЦЕЛИ ОСВОЕНИЯ ДИСЦИПЛИНЫ</w:t>
            </w:r>
            <w:r w:rsidR="001A7995">
              <w:rPr>
                <w:noProof/>
                <w:webHidden/>
              </w:rPr>
              <w:tab/>
            </w:r>
            <w:r w:rsidR="001A7995">
              <w:rPr>
                <w:noProof/>
                <w:webHidden/>
              </w:rPr>
              <w:fldChar w:fldCharType="begin"/>
            </w:r>
            <w:r w:rsidR="001A7995">
              <w:rPr>
                <w:noProof/>
                <w:webHidden/>
              </w:rPr>
              <w:instrText xml:space="preserve"> PAGEREF _Toc214963948 \h </w:instrText>
            </w:r>
            <w:r w:rsidR="001A7995">
              <w:rPr>
                <w:noProof/>
                <w:webHidden/>
              </w:rPr>
            </w:r>
            <w:r w:rsidR="001A7995">
              <w:rPr>
                <w:noProof/>
                <w:webHidden/>
              </w:rPr>
              <w:fldChar w:fldCharType="separate"/>
            </w:r>
            <w:r w:rsidR="001A7995">
              <w:rPr>
                <w:noProof/>
                <w:webHidden/>
              </w:rPr>
              <w:t>3</w:t>
            </w:r>
            <w:r w:rsidR="001A7995">
              <w:rPr>
                <w:noProof/>
                <w:webHidden/>
              </w:rPr>
              <w:fldChar w:fldCharType="end"/>
            </w:r>
          </w:hyperlink>
        </w:p>
        <w:p w14:paraId="32E3123D" w14:textId="77777777" w:rsidR="001A7995" w:rsidRDefault="00851601">
          <w:pPr>
            <w:pStyle w:val="11"/>
            <w:tabs>
              <w:tab w:val="right" w:leader="dot" w:pos="9345"/>
            </w:tabs>
            <w:rPr>
              <w:rFonts w:eastAsiaTheme="minorEastAsia"/>
              <w:noProof/>
              <w:lang w:eastAsia="ru-RU"/>
            </w:rPr>
          </w:pPr>
          <w:hyperlink w:anchor="_Toc214963949" w:history="1">
            <w:r w:rsidR="001A7995" w:rsidRPr="00A50CD6">
              <w:rPr>
                <w:rStyle w:val="a8"/>
                <w:rFonts w:ascii="Times New Roman" w:hAnsi="Times New Roman" w:cs="Times New Roman"/>
                <w:b/>
                <w:noProof/>
              </w:rPr>
              <w:t>2. МЕСТО ДИСЦИПЛИНЫ В СТРУКТУРЕ ОБРАЗОВАТЕЛЬНОЙ ПРОГРАММЫ</w:t>
            </w:r>
            <w:r w:rsidR="001A7995">
              <w:rPr>
                <w:noProof/>
                <w:webHidden/>
              </w:rPr>
              <w:tab/>
            </w:r>
            <w:r w:rsidR="001A7995">
              <w:rPr>
                <w:noProof/>
                <w:webHidden/>
              </w:rPr>
              <w:fldChar w:fldCharType="begin"/>
            </w:r>
            <w:r w:rsidR="001A7995">
              <w:rPr>
                <w:noProof/>
                <w:webHidden/>
              </w:rPr>
              <w:instrText xml:space="preserve"> PAGEREF _Toc214963949 \h </w:instrText>
            </w:r>
            <w:r w:rsidR="001A7995">
              <w:rPr>
                <w:noProof/>
                <w:webHidden/>
              </w:rPr>
            </w:r>
            <w:r w:rsidR="001A7995">
              <w:rPr>
                <w:noProof/>
                <w:webHidden/>
              </w:rPr>
              <w:fldChar w:fldCharType="separate"/>
            </w:r>
            <w:r w:rsidR="001A7995">
              <w:rPr>
                <w:noProof/>
                <w:webHidden/>
              </w:rPr>
              <w:t>3</w:t>
            </w:r>
            <w:r w:rsidR="001A7995">
              <w:rPr>
                <w:noProof/>
                <w:webHidden/>
              </w:rPr>
              <w:fldChar w:fldCharType="end"/>
            </w:r>
          </w:hyperlink>
        </w:p>
        <w:p w14:paraId="4C3F8633" w14:textId="77777777" w:rsidR="001A7995" w:rsidRDefault="00851601">
          <w:pPr>
            <w:pStyle w:val="11"/>
            <w:tabs>
              <w:tab w:val="right" w:leader="dot" w:pos="9345"/>
            </w:tabs>
            <w:rPr>
              <w:rFonts w:eastAsiaTheme="minorEastAsia"/>
              <w:noProof/>
              <w:lang w:eastAsia="ru-RU"/>
            </w:rPr>
          </w:pPr>
          <w:hyperlink w:anchor="_Toc214963950" w:history="1">
            <w:r w:rsidR="001A7995" w:rsidRPr="00A50CD6">
              <w:rPr>
                <w:rStyle w:val="a8"/>
                <w:rFonts w:ascii="Times New Roman" w:hAnsi="Times New Roman" w:cs="Times New Roman"/>
                <w:b/>
                <w:noProof/>
              </w:rPr>
              <w:t>3. ПЛАНИРУЕМЫЕ РЕЗУЛЬТАТЫ ОБУЧЕНИЯ ПО ДИСЦИПЛИНЕ</w:t>
            </w:r>
            <w:r w:rsidR="001A7995">
              <w:rPr>
                <w:noProof/>
                <w:webHidden/>
              </w:rPr>
              <w:tab/>
            </w:r>
            <w:r w:rsidR="001A7995">
              <w:rPr>
                <w:noProof/>
                <w:webHidden/>
              </w:rPr>
              <w:fldChar w:fldCharType="begin"/>
            </w:r>
            <w:r w:rsidR="001A7995">
              <w:rPr>
                <w:noProof/>
                <w:webHidden/>
              </w:rPr>
              <w:instrText xml:space="preserve"> PAGEREF _Toc214963950 \h </w:instrText>
            </w:r>
            <w:r w:rsidR="001A7995">
              <w:rPr>
                <w:noProof/>
                <w:webHidden/>
              </w:rPr>
            </w:r>
            <w:r w:rsidR="001A7995">
              <w:rPr>
                <w:noProof/>
                <w:webHidden/>
              </w:rPr>
              <w:fldChar w:fldCharType="separate"/>
            </w:r>
            <w:r w:rsidR="001A7995">
              <w:rPr>
                <w:noProof/>
                <w:webHidden/>
              </w:rPr>
              <w:t>3</w:t>
            </w:r>
            <w:r w:rsidR="001A7995">
              <w:rPr>
                <w:noProof/>
                <w:webHidden/>
              </w:rPr>
              <w:fldChar w:fldCharType="end"/>
            </w:r>
          </w:hyperlink>
        </w:p>
        <w:p w14:paraId="3C0C3CC7" w14:textId="77777777" w:rsidR="001A7995" w:rsidRDefault="00851601">
          <w:pPr>
            <w:pStyle w:val="11"/>
            <w:tabs>
              <w:tab w:val="right" w:leader="dot" w:pos="9345"/>
            </w:tabs>
            <w:rPr>
              <w:rFonts w:eastAsiaTheme="minorEastAsia"/>
              <w:noProof/>
              <w:lang w:eastAsia="ru-RU"/>
            </w:rPr>
          </w:pPr>
          <w:hyperlink w:anchor="_Toc214963951" w:history="1">
            <w:r w:rsidR="001A7995" w:rsidRPr="00A50CD6">
              <w:rPr>
                <w:rStyle w:val="a8"/>
                <w:rFonts w:ascii="Times New Roman" w:hAnsi="Times New Roman" w:cs="Times New Roman"/>
                <w:b/>
                <w:noProof/>
              </w:rPr>
              <w:t>4. СТРУКТУРА И СОДЕРЖАНИЕ ДИСЦИПЛИНЫ*</w:t>
            </w:r>
            <w:r w:rsidR="001A7995">
              <w:rPr>
                <w:noProof/>
                <w:webHidden/>
              </w:rPr>
              <w:tab/>
            </w:r>
            <w:r w:rsidR="001A7995">
              <w:rPr>
                <w:noProof/>
                <w:webHidden/>
              </w:rPr>
              <w:fldChar w:fldCharType="begin"/>
            </w:r>
            <w:r w:rsidR="001A7995">
              <w:rPr>
                <w:noProof/>
                <w:webHidden/>
              </w:rPr>
              <w:instrText xml:space="preserve"> PAGEREF _Toc214963951 \h </w:instrText>
            </w:r>
            <w:r w:rsidR="001A7995">
              <w:rPr>
                <w:noProof/>
                <w:webHidden/>
              </w:rPr>
            </w:r>
            <w:r w:rsidR="001A7995">
              <w:rPr>
                <w:noProof/>
                <w:webHidden/>
              </w:rPr>
              <w:fldChar w:fldCharType="separate"/>
            </w:r>
            <w:r w:rsidR="001A7995">
              <w:rPr>
                <w:noProof/>
                <w:webHidden/>
              </w:rPr>
              <w:t>3</w:t>
            </w:r>
            <w:r w:rsidR="001A7995">
              <w:rPr>
                <w:noProof/>
                <w:webHidden/>
              </w:rPr>
              <w:fldChar w:fldCharType="end"/>
            </w:r>
          </w:hyperlink>
        </w:p>
        <w:p w14:paraId="3C846780" w14:textId="77777777" w:rsidR="001A7995" w:rsidRDefault="00851601">
          <w:pPr>
            <w:pStyle w:val="11"/>
            <w:tabs>
              <w:tab w:val="right" w:leader="dot" w:pos="9345"/>
            </w:tabs>
            <w:rPr>
              <w:rFonts w:eastAsiaTheme="minorEastAsia"/>
              <w:noProof/>
              <w:lang w:eastAsia="ru-RU"/>
            </w:rPr>
          </w:pPr>
          <w:hyperlink w:anchor="_Toc214963952" w:history="1">
            <w:r w:rsidR="001A7995" w:rsidRPr="00A50CD6">
              <w:rPr>
                <w:rStyle w:val="a8"/>
                <w:rFonts w:ascii="Times New Roman" w:hAnsi="Times New Roman" w:cs="Times New Roman"/>
                <w:b/>
                <w:noProof/>
              </w:rPr>
              <w:t>5. УЧЕБНО-МЕТОДИЧЕСКОЕ И ИНФОРМАЦИОННОЕ ОБЕСПЕЧЕНИЕ ДИСЦИПЛИНЫ</w:t>
            </w:r>
            <w:r w:rsidR="001A7995">
              <w:rPr>
                <w:noProof/>
                <w:webHidden/>
              </w:rPr>
              <w:tab/>
            </w:r>
            <w:r w:rsidR="001A7995">
              <w:rPr>
                <w:noProof/>
                <w:webHidden/>
              </w:rPr>
              <w:fldChar w:fldCharType="begin"/>
            </w:r>
            <w:r w:rsidR="001A7995">
              <w:rPr>
                <w:noProof/>
                <w:webHidden/>
              </w:rPr>
              <w:instrText xml:space="preserve"> PAGEREF _Toc214963952 \h </w:instrText>
            </w:r>
            <w:r w:rsidR="001A7995">
              <w:rPr>
                <w:noProof/>
                <w:webHidden/>
              </w:rPr>
            </w:r>
            <w:r w:rsidR="001A7995">
              <w:rPr>
                <w:noProof/>
                <w:webHidden/>
              </w:rPr>
              <w:fldChar w:fldCharType="separate"/>
            </w:r>
            <w:r w:rsidR="001A7995">
              <w:rPr>
                <w:noProof/>
                <w:webHidden/>
              </w:rPr>
              <w:t>5</w:t>
            </w:r>
            <w:r w:rsidR="001A7995">
              <w:rPr>
                <w:noProof/>
                <w:webHidden/>
              </w:rPr>
              <w:fldChar w:fldCharType="end"/>
            </w:r>
          </w:hyperlink>
        </w:p>
        <w:p w14:paraId="3E835EBC" w14:textId="77777777" w:rsidR="001A7995" w:rsidRDefault="00851601">
          <w:pPr>
            <w:pStyle w:val="21"/>
            <w:tabs>
              <w:tab w:val="right" w:leader="dot" w:pos="9345"/>
            </w:tabs>
            <w:rPr>
              <w:rFonts w:eastAsiaTheme="minorEastAsia"/>
              <w:noProof/>
              <w:lang w:eastAsia="ru-RU"/>
            </w:rPr>
          </w:pPr>
          <w:hyperlink w:anchor="_Toc214963953" w:history="1">
            <w:r w:rsidR="001A7995" w:rsidRPr="00A50CD6">
              <w:rPr>
                <w:rStyle w:val="a8"/>
                <w:rFonts w:ascii="Times New Roman" w:hAnsi="Times New Roman" w:cs="Times New Roman"/>
                <w:b/>
                <w:noProof/>
              </w:rPr>
              <w:t>5.1 Рекомендуемая литература</w:t>
            </w:r>
            <w:r w:rsidR="001A7995">
              <w:rPr>
                <w:noProof/>
                <w:webHidden/>
              </w:rPr>
              <w:tab/>
            </w:r>
            <w:r w:rsidR="001A7995">
              <w:rPr>
                <w:noProof/>
                <w:webHidden/>
              </w:rPr>
              <w:fldChar w:fldCharType="begin"/>
            </w:r>
            <w:r w:rsidR="001A7995">
              <w:rPr>
                <w:noProof/>
                <w:webHidden/>
              </w:rPr>
              <w:instrText xml:space="preserve"> PAGEREF _Toc214963953 \h </w:instrText>
            </w:r>
            <w:r w:rsidR="001A7995">
              <w:rPr>
                <w:noProof/>
                <w:webHidden/>
              </w:rPr>
            </w:r>
            <w:r w:rsidR="001A7995">
              <w:rPr>
                <w:noProof/>
                <w:webHidden/>
              </w:rPr>
              <w:fldChar w:fldCharType="separate"/>
            </w:r>
            <w:r w:rsidR="001A7995">
              <w:rPr>
                <w:noProof/>
                <w:webHidden/>
              </w:rPr>
              <w:t>5</w:t>
            </w:r>
            <w:r w:rsidR="001A7995">
              <w:rPr>
                <w:noProof/>
                <w:webHidden/>
              </w:rPr>
              <w:fldChar w:fldCharType="end"/>
            </w:r>
          </w:hyperlink>
        </w:p>
        <w:p w14:paraId="50D625D7" w14:textId="77777777" w:rsidR="001A7995" w:rsidRDefault="00851601">
          <w:pPr>
            <w:pStyle w:val="21"/>
            <w:tabs>
              <w:tab w:val="right" w:leader="dot" w:pos="9345"/>
            </w:tabs>
            <w:rPr>
              <w:rFonts w:eastAsiaTheme="minorEastAsia"/>
              <w:noProof/>
              <w:lang w:eastAsia="ru-RU"/>
            </w:rPr>
          </w:pPr>
          <w:hyperlink w:anchor="_Toc214963954" w:history="1">
            <w:r w:rsidR="001A7995" w:rsidRPr="00A50CD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A7995">
              <w:rPr>
                <w:noProof/>
                <w:webHidden/>
              </w:rPr>
              <w:tab/>
            </w:r>
            <w:r w:rsidR="001A7995">
              <w:rPr>
                <w:noProof/>
                <w:webHidden/>
              </w:rPr>
              <w:fldChar w:fldCharType="begin"/>
            </w:r>
            <w:r w:rsidR="001A7995">
              <w:rPr>
                <w:noProof/>
                <w:webHidden/>
              </w:rPr>
              <w:instrText xml:space="preserve"> PAGEREF _Toc214963954 \h </w:instrText>
            </w:r>
            <w:r w:rsidR="001A7995">
              <w:rPr>
                <w:noProof/>
                <w:webHidden/>
              </w:rPr>
            </w:r>
            <w:r w:rsidR="001A7995">
              <w:rPr>
                <w:noProof/>
                <w:webHidden/>
              </w:rPr>
              <w:fldChar w:fldCharType="separate"/>
            </w:r>
            <w:r w:rsidR="001A7995">
              <w:rPr>
                <w:noProof/>
                <w:webHidden/>
              </w:rPr>
              <w:t>6</w:t>
            </w:r>
            <w:r w:rsidR="001A7995">
              <w:rPr>
                <w:noProof/>
                <w:webHidden/>
              </w:rPr>
              <w:fldChar w:fldCharType="end"/>
            </w:r>
          </w:hyperlink>
        </w:p>
        <w:p w14:paraId="42769740" w14:textId="77777777" w:rsidR="001A7995" w:rsidRDefault="00851601">
          <w:pPr>
            <w:pStyle w:val="21"/>
            <w:tabs>
              <w:tab w:val="right" w:leader="dot" w:pos="9345"/>
            </w:tabs>
            <w:rPr>
              <w:rFonts w:eastAsiaTheme="minorEastAsia"/>
              <w:noProof/>
              <w:lang w:eastAsia="ru-RU"/>
            </w:rPr>
          </w:pPr>
          <w:hyperlink w:anchor="_Toc214963955" w:history="1">
            <w:r w:rsidR="001A7995" w:rsidRPr="00A50CD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A7995">
              <w:rPr>
                <w:noProof/>
                <w:webHidden/>
              </w:rPr>
              <w:tab/>
            </w:r>
            <w:r w:rsidR="001A7995">
              <w:rPr>
                <w:noProof/>
                <w:webHidden/>
              </w:rPr>
              <w:fldChar w:fldCharType="begin"/>
            </w:r>
            <w:r w:rsidR="001A7995">
              <w:rPr>
                <w:noProof/>
                <w:webHidden/>
              </w:rPr>
              <w:instrText xml:space="preserve"> PAGEREF _Toc214963955 \h </w:instrText>
            </w:r>
            <w:r w:rsidR="001A7995">
              <w:rPr>
                <w:noProof/>
                <w:webHidden/>
              </w:rPr>
            </w:r>
            <w:r w:rsidR="001A7995">
              <w:rPr>
                <w:noProof/>
                <w:webHidden/>
              </w:rPr>
              <w:fldChar w:fldCharType="separate"/>
            </w:r>
            <w:r w:rsidR="001A7995">
              <w:rPr>
                <w:noProof/>
                <w:webHidden/>
              </w:rPr>
              <w:t>6</w:t>
            </w:r>
            <w:r w:rsidR="001A7995">
              <w:rPr>
                <w:noProof/>
                <w:webHidden/>
              </w:rPr>
              <w:fldChar w:fldCharType="end"/>
            </w:r>
          </w:hyperlink>
        </w:p>
        <w:p w14:paraId="5A954C8A" w14:textId="77777777" w:rsidR="001A7995" w:rsidRDefault="00851601">
          <w:pPr>
            <w:pStyle w:val="11"/>
            <w:tabs>
              <w:tab w:val="right" w:leader="dot" w:pos="9345"/>
            </w:tabs>
            <w:rPr>
              <w:rFonts w:eastAsiaTheme="minorEastAsia"/>
              <w:noProof/>
              <w:lang w:eastAsia="ru-RU"/>
            </w:rPr>
          </w:pPr>
          <w:hyperlink w:anchor="_Toc214963956" w:history="1">
            <w:r w:rsidR="001A7995" w:rsidRPr="00A50CD6">
              <w:rPr>
                <w:rStyle w:val="a8"/>
                <w:rFonts w:ascii="Times New Roman" w:hAnsi="Times New Roman" w:cs="Times New Roman"/>
                <w:b/>
                <w:noProof/>
              </w:rPr>
              <w:t>6. МАТЕРИАЛЬНО-ТЕХНИЧЕСКОЕ ОБЕСПЕЧЕНИЕ ДИСЦИПЛИНЫ</w:t>
            </w:r>
            <w:r w:rsidR="001A7995">
              <w:rPr>
                <w:noProof/>
                <w:webHidden/>
              </w:rPr>
              <w:tab/>
            </w:r>
            <w:r w:rsidR="001A7995">
              <w:rPr>
                <w:noProof/>
                <w:webHidden/>
              </w:rPr>
              <w:fldChar w:fldCharType="begin"/>
            </w:r>
            <w:r w:rsidR="001A7995">
              <w:rPr>
                <w:noProof/>
                <w:webHidden/>
              </w:rPr>
              <w:instrText xml:space="preserve"> PAGEREF _Toc214963956 \h </w:instrText>
            </w:r>
            <w:r w:rsidR="001A7995">
              <w:rPr>
                <w:noProof/>
                <w:webHidden/>
              </w:rPr>
            </w:r>
            <w:r w:rsidR="001A7995">
              <w:rPr>
                <w:noProof/>
                <w:webHidden/>
              </w:rPr>
              <w:fldChar w:fldCharType="separate"/>
            </w:r>
            <w:r w:rsidR="001A7995">
              <w:rPr>
                <w:noProof/>
                <w:webHidden/>
              </w:rPr>
              <w:t>6</w:t>
            </w:r>
            <w:r w:rsidR="001A7995">
              <w:rPr>
                <w:noProof/>
                <w:webHidden/>
              </w:rPr>
              <w:fldChar w:fldCharType="end"/>
            </w:r>
          </w:hyperlink>
        </w:p>
        <w:p w14:paraId="2CA61F41" w14:textId="77777777" w:rsidR="001A7995" w:rsidRDefault="00851601">
          <w:pPr>
            <w:pStyle w:val="11"/>
            <w:tabs>
              <w:tab w:val="right" w:leader="dot" w:pos="9345"/>
            </w:tabs>
            <w:rPr>
              <w:rFonts w:eastAsiaTheme="minorEastAsia"/>
              <w:noProof/>
              <w:lang w:eastAsia="ru-RU"/>
            </w:rPr>
          </w:pPr>
          <w:hyperlink w:anchor="_Toc214963957" w:history="1">
            <w:r w:rsidR="001A7995" w:rsidRPr="00A50CD6">
              <w:rPr>
                <w:rStyle w:val="a8"/>
                <w:rFonts w:ascii="Times New Roman" w:hAnsi="Times New Roman" w:cs="Times New Roman"/>
                <w:b/>
                <w:noProof/>
              </w:rPr>
              <w:t>7. МЕТОДИЧЕСКИЕ УКАЗАНИЯ ДЛЯ ОБУЧАЮЩЕГОСЯ ПО ОСВОЕНИЮ ДИСЦИПЛИНЫ</w:t>
            </w:r>
            <w:r w:rsidR="001A7995">
              <w:rPr>
                <w:noProof/>
                <w:webHidden/>
              </w:rPr>
              <w:tab/>
            </w:r>
            <w:r w:rsidR="001A7995">
              <w:rPr>
                <w:noProof/>
                <w:webHidden/>
              </w:rPr>
              <w:fldChar w:fldCharType="begin"/>
            </w:r>
            <w:r w:rsidR="001A7995">
              <w:rPr>
                <w:noProof/>
                <w:webHidden/>
              </w:rPr>
              <w:instrText xml:space="preserve"> PAGEREF _Toc214963957 \h </w:instrText>
            </w:r>
            <w:r w:rsidR="001A7995">
              <w:rPr>
                <w:noProof/>
                <w:webHidden/>
              </w:rPr>
            </w:r>
            <w:r w:rsidR="001A7995">
              <w:rPr>
                <w:noProof/>
                <w:webHidden/>
              </w:rPr>
              <w:fldChar w:fldCharType="separate"/>
            </w:r>
            <w:r w:rsidR="001A7995">
              <w:rPr>
                <w:noProof/>
                <w:webHidden/>
              </w:rPr>
              <w:t>7</w:t>
            </w:r>
            <w:r w:rsidR="001A7995">
              <w:rPr>
                <w:noProof/>
                <w:webHidden/>
              </w:rPr>
              <w:fldChar w:fldCharType="end"/>
            </w:r>
          </w:hyperlink>
        </w:p>
        <w:p w14:paraId="7C09C146" w14:textId="77777777" w:rsidR="001A7995" w:rsidRDefault="00851601">
          <w:pPr>
            <w:pStyle w:val="11"/>
            <w:tabs>
              <w:tab w:val="right" w:leader="dot" w:pos="9345"/>
            </w:tabs>
            <w:rPr>
              <w:rFonts w:eastAsiaTheme="minorEastAsia"/>
              <w:noProof/>
              <w:lang w:eastAsia="ru-RU"/>
            </w:rPr>
          </w:pPr>
          <w:hyperlink w:anchor="_Toc214963958" w:history="1">
            <w:r w:rsidR="001A7995" w:rsidRPr="00A50CD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A7995">
              <w:rPr>
                <w:noProof/>
                <w:webHidden/>
              </w:rPr>
              <w:tab/>
            </w:r>
            <w:r w:rsidR="001A7995">
              <w:rPr>
                <w:noProof/>
                <w:webHidden/>
              </w:rPr>
              <w:fldChar w:fldCharType="begin"/>
            </w:r>
            <w:r w:rsidR="001A7995">
              <w:rPr>
                <w:noProof/>
                <w:webHidden/>
              </w:rPr>
              <w:instrText xml:space="preserve"> PAGEREF _Toc214963958 \h </w:instrText>
            </w:r>
            <w:r w:rsidR="001A7995">
              <w:rPr>
                <w:noProof/>
                <w:webHidden/>
              </w:rPr>
            </w:r>
            <w:r w:rsidR="001A7995">
              <w:rPr>
                <w:noProof/>
                <w:webHidden/>
              </w:rPr>
              <w:fldChar w:fldCharType="separate"/>
            </w:r>
            <w:r w:rsidR="001A7995">
              <w:rPr>
                <w:noProof/>
                <w:webHidden/>
              </w:rPr>
              <w:t>8</w:t>
            </w:r>
            <w:r w:rsidR="001A7995">
              <w:rPr>
                <w:noProof/>
                <w:webHidden/>
              </w:rPr>
              <w:fldChar w:fldCharType="end"/>
            </w:r>
          </w:hyperlink>
        </w:p>
        <w:p w14:paraId="1D489145" w14:textId="77777777" w:rsidR="001A7995" w:rsidRDefault="00851601">
          <w:pPr>
            <w:pStyle w:val="11"/>
            <w:tabs>
              <w:tab w:val="right" w:leader="dot" w:pos="9345"/>
            </w:tabs>
            <w:rPr>
              <w:rFonts w:eastAsiaTheme="minorEastAsia"/>
              <w:noProof/>
              <w:lang w:eastAsia="ru-RU"/>
            </w:rPr>
          </w:pPr>
          <w:hyperlink w:anchor="_Toc214963959" w:history="1">
            <w:r w:rsidR="001A7995" w:rsidRPr="00A50CD6">
              <w:rPr>
                <w:rStyle w:val="a8"/>
                <w:rFonts w:ascii="Times New Roman" w:hAnsi="Times New Roman" w:cs="Times New Roman"/>
                <w:b/>
                <w:noProof/>
              </w:rPr>
              <w:t>ФОНД ОЦЕНОЧНЫХ СРЕДСТВ</w:t>
            </w:r>
            <w:r w:rsidR="001A7995">
              <w:rPr>
                <w:noProof/>
                <w:webHidden/>
              </w:rPr>
              <w:tab/>
            </w:r>
            <w:r w:rsidR="001A7995">
              <w:rPr>
                <w:noProof/>
                <w:webHidden/>
              </w:rPr>
              <w:fldChar w:fldCharType="begin"/>
            </w:r>
            <w:r w:rsidR="001A7995">
              <w:rPr>
                <w:noProof/>
                <w:webHidden/>
              </w:rPr>
              <w:instrText xml:space="preserve"> PAGEREF _Toc214963959 \h </w:instrText>
            </w:r>
            <w:r w:rsidR="001A7995">
              <w:rPr>
                <w:noProof/>
                <w:webHidden/>
              </w:rPr>
            </w:r>
            <w:r w:rsidR="001A7995">
              <w:rPr>
                <w:noProof/>
                <w:webHidden/>
              </w:rPr>
              <w:fldChar w:fldCharType="separate"/>
            </w:r>
            <w:r w:rsidR="001A7995">
              <w:rPr>
                <w:noProof/>
                <w:webHidden/>
              </w:rPr>
              <w:t>10</w:t>
            </w:r>
            <w:r w:rsidR="001A7995">
              <w:rPr>
                <w:noProof/>
                <w:webHidden/>
              </w:rPr>
              <w:fldChar w:fldCharType="end"/>
            </w:r>
          </w:hyperlink>
        </w:p>
        <w:p w14:paraId="03F9BAB1" w14:textId="77777777" w:rsidR="001A7995" w:rsidRDefault="00851601">
          <w:pPr>
            <w:pStyle w:val="21"/>
            <w:tabs>
              <w:tab w:val="right" w:leader="dot" w:pos="9345"/>
            </w:tabs>
            <w:rPr>
              <w:rFonts w:eastAsiaTheme="minorEastAsia"/>
              <w:noProof/>
              <w:lang w:eastAsia="ru-RU"/>
            </w:rPr>
          </w:pPr>
          <w:hyperlink w:anchor="_Toc214963960" w:history="1">
            <w:r w:rsidR="001A7995" w:rsidRPr="00A50CD6">
              <w:rPr>
                <w:rStyle w:val="a8"/>
                <w:rFonts w:ascii="Times New Roman" w:hAnsi="Times New Roman" w:cs="Times New Roman"/>
                <w:b/>
                <w:noProof/>
              </w:rPr>
              <w:t>1.1 Контрольные вопросы и задания к промежуточной аттестации</w:t>
            </w:r>
            <w:r w:rsidR="001A7995">
              <w:rPr>
                <w:noProof/>
                <w:webHidden/>
              </w:rPr>
              <w:tab/>
            </w:r>
            <w:r w:rsidR="001A7995">
              <w:rPr>
                <w:noProof/>
                <w:webHidden/>
              </w:rPr>
              <w:fldChar w:fldCharType="begin"/>
            </w:r>
            <w:r w:rsidR="001A7995">
              <w:rPr>
                <w:noProof/>
                <w:webHidden/>
              </w:rPr>
              <w:instrText xml:space="preserve"> PAGEREF _Toc214963960 \h </w:instrText>
            </w:r>
            <w:r w:rsidR="001A7995">
              <w:rPr>
                <w:noProof/>
                <w:webHidden/>
              </w:rPr>
            </w:r>
            <w:r w:rsidR="001A7995">
              <w:rPr>
                <w:noProof/>
                <w:webHidden/>
              </w:rPr>
              <w:fldChar w:fldCharType="separate"/>
            </w:r>
            <w:r w:rsidR="001A7995">
              <w:rPr>
                <w:noProof/>
                <w:webHidden/>
              </w:rPr>
              <w:t>10</w:t>
            </w:r>
            <w:r w:rsidR="001A7995">
              <w:rPr>
                <w:noProof/>
                <w:webHidden/>
              </w:rPr>
              <w:fldChar w:fldCharType="end"/>
            </w:r>
          </w:hyperlink>
        </w:p>
        <w:p w14:paraId="1E7BDBBD" w14:textId="77777777" w:rsidR="001A7995" w:rsidRDefault="00851601">
          <w:pPr>
            <w:pStyle w:val="21"/>
            <w:tabs>
              <w:tab w:val="right" w:leader="dot" w:pos="9345"/>
            </w:tabs>
            <w:rPr>
              <w:rFonts w:eastAsiaTheme="minorEastAsia"/>
              <w:noProof/>
              <w:lang w:eastAsia="ru-RU"/>
            </w:rPr>
          </w:pPr>
          <w:hyperlink w:anchor="_Toc214963961" w:history="1">
            <w:r w:rsidR="001A7995" w:rsidRPr="00A50CD6">
              <w:rPr>
                <w:rStyle w:val="a8"/>
                <w:rFonts w:ascii="Times New Roman" w:hAnsi="Times New Roman" w:cs="Times New Roman"/>
                <w:b/>
                <w:noProof/>
              </w:rPr>
              <w:t>1.2 Темы письменных работ</w:t>
            </w:r>
            <w:r w:rsidR="001A7995">
              <w:rPr>
                <w:noProof/>
                <w:webHidden/>
              </w:rPr>
              <w:tab/>
            </w:r>
            <w:r w:rsidR="001A7995">
              <w:rPr>
                <w:noProof/>
                <w:webHidden/>
              </w:rPr>
              <w:fldChar w:fldCharType="begin"/>
            </w:r>
            <w:r w:rsidR="001A7995">
              <w:rPr>
                <w:noProof/>
                <w:webHidden/>
              </w:rPr>
              <w:instrText xml:space="preserve"> PAGEREF _Toc214963961 \h </w:instrText>
            </w:r>
            <w:r w:rsidR="001A7995">
              <w:rPr>
                <w:noProof/>
                <w:webHidden/>
              </w:rPr>
            </w:r>
            <w:r w:rsidR="001A7995">
              <w:rPr>
                <w:noProof/>
                <w:webHidden/>
              </w:rPr>
              <w:fldChar w:fldCharType="separate"/>
            </w:r>
            <w:r w:rsidR="001A7995">
              <w:rPr>
                <w:noProof/>
                <w:webHidden/>
              </w:rPr>
              <w:t>10</w:t>
            </w:r>
            <w:r w:rsidR="001A7995">
              <w:rPr>
                <w:noProof/>
                <w:webHidden/>
              </w:rPr>
              <w:fldChar w:fldCharType="end"/>
            </w:r>
          </w:hyperlink>
        </w:p>
        <w:p w14:paraId="10A9A76C" w14:textId="77777777" w:rsidR="001A7995" w:rsidRDefault="00851601">
          <w:pPr>
            <w:pStyle w:val="21"/>
            <w:tabs>
              <w:tab w:val="right" w:leader="dot" w:pos="9345"/>
            </w:tabs>
            <w:rPr>
              <w:rFonts w:eastAsiaTheme="minorEastAsia"/>
              <w:noProof/>
              <w:lang w:eastAsia="ru-RU"/>
            </w:rPr>
          </w:pPr>
          <w:hyperlink w:anchor="_Toc214963962" w:history="1">
            <w:r w:rsidR="001A7995" w:rsidRPr="00A50CD6">
              <w:rPr>
                <w:rStyle w:val="a8"/>
                <w:rFonts w:ascii="Times New Roman" w:hAnsi="Times New Roman" w:cs="Times New Roman"/>
                <w:b/>
                <w:noProof/>
              </w:rPr>
              <w:t>1.3 Контрольные точки</w:t>
            </w:r>
            <w:r w:rsidR="001A7995">
              <w:rPr>
                <w:noProof/>
                <w:webHidden/>
              </w:rPr>
              <w:tab/>
            </w:r>
            <w:r w:rsidR="001A7995">
              <w:rPr>
                <w:noProof/>
                <w:webHidden/>
              </w:rPr>
              <w:fldChar w:fldCharType="begin"/>
            </w:r>
            <w:r w:rsidR="001A7995">
              <w:rPr>
                <w:noProof/>
                <w:webHidden/>
              </w:rPr>
              <w:instrText xml:space="preserve"> PAGEREF _Toc214963962 \h </w:instrText>
            </w:r>
            <w:r w:rsidR="001A7995">
              <w:rPr>
                <w:noProof/>
                <w:webHidden/>
              </w:rPr>
            </w:r>
            <w:r w:rsidR="001A7995">
              <w:rPr>
                <w:noProof/>
                <w:webHidden/>
              </w:rPr>
              <w:fldChar w:fldCharType="separate"/>
            </w:r>
            <w:r w:rsidR="001A7995">
              <w:rPr>
                <w:noProof/>
                <w:webHidden/>
              </w:rPr>
              <w:t>10</w:t>
            </w:r>
            <w:r w:rsidR="001A7995">
              <w:rPr>
                <w:noProof/>
                <w:webHidden/>
              </w:rPr>
              <w:fldChar w:fldCharType="end"/>
            </w:r>
          </w:hyperlink>
        </w:p>
        <w:p w14:paraId="578891D4" w14:textId="77777777" w:rsidR="001A7995" w:rsidRDefault="00851601">
          <w:pPr>
            <w:pStyle w:val="21"/>
            <w:tabs>
              <w:tab w:val="right" w:leader="dot" w:pos="9345"/>
            </w:tabs>
            <w:rPr>
              <w:rFonts w:eastAsiaTheme="minorEastAsia"/>
              <w:noProof/>
              <w:lang w:eastAsia="ru-RU"/>
            </w:rPr>
          </w:pPr>
          <w:hyperlink w:anchor="_Toc214963963" w:history="1">
            <w:r w:rsidR="001A7995" w:rsidRPr="00A50CD6">
              <w:rPr>
                <w:rStyle w:val="a8"/>
                <w:rFonts w:ascii="Times New Roman" w:hAnsi="Times New Roman" w:cs="Times New Roman"/>
                <w:b/>
                <w:noProof/>
              </w:rPr>
              <w:t>1.4 Другие объекты оценивания</w:t>
            </w:r>
            <w:r w:rsidR="001A7995">
              <w:rPr>
                <w:noProof/>
                <w:webHidden/>
              </w:rPr>
              <w:tab/>
            </w:r>
            <w:r w:rsidR="001A7995">
              <w:rPr>
                <w:noProof/>
                <w:webHidden/>
              </w:rPr>
              <w:fldChar w:fldCharType="begin"/>
            </w:r>
            <w:r w:rsidR="001A7995">
              <w:rPr>
                <w:noProof/>
                <w:webHidden/>
              </w:rPr>
              <w:instrText xml:space="preserve"> PAGEREF _Toc214963963 \h </w:instrText>
            </w:r>
            <w:r w:rsidR="001A7995">
              <w:rPr>
                <w:noProof/>
                <w:webHidden/>
              </w:rPr>
            </w:r>
            <w:r w:rsidR="001A7995">
              <w:rPr>
                <w:noProof/>
                <w:webHidden/>
              </w:rPr>
              <w:fldChar w:fldCharType="separate"/>
            </w:r>
            <w:r w:rsidR="001A7995">
              <w:rPr>
                <w:noProof/>
                <w:webHidden/>
              </w:rPr>
              <w:t>11</w:t>
            </w:r>
            <w:r w:rsidR="001A7995">
              <w:rPr>
                <w:noProof/>
                <w:webHidden/>
              </w:rPr>
              <w:fldChar w:fldCharType="end"/>
            </w:r>
          </w:hyperlink>
        </w:p>
        <w:p w14:paraId="2D4F69AD" w14:textId="77777777" w:rsidR="001A7995" w:rsidRDefault="00851601">
          <w:pPr>
            <w:pStyle w:val="21"/>
            <w:tabs>
              <w:tab w:val="right" w:leader="dot" w:pos="9345"/>
            </w:tabs>
            <w:rPr>
              <w:rFonts w:eastAsiaTheme="minorEastAsia"/>
              <w:noProof/>
              <w:lang w:eastAsia="ru-RU"/>
            </w:rPr>
          </w:pPr>
          <w:hyperlink w:anchor="_Toc214963964" w:history="1">
            <w:r w:rsidR="001A7995" w:rsidRPr="00A50CD6">
              <w:rPr>
                <w:rStyle w:val="a8"/>
                <w:rFonts w:ascii="Times New Roman" w:hAnsi="Times New Roman" w:cs="Times New Roman"/>
                <w:b/>
                <w:noProof/>
              </w:rPr>
              <w:t>1.5 Самостоятельная работа обучающегося</w:t>
            </w:r>
            <w:r w:rsidR="001A7995">
              <w:rPr>
                <w:noProof/>
                <w:webHidden/>
              </w:rPr>
              <w:tab/>
            </w:r>
            <w:r w:rsidR="001A7995">
              <w:rPr>
                <w:noProof/>
                <w:webHidden/>
              </w:rPr>
              <w:fldChar w:fldCharType="begin"/>
            </w:r>
            <w:r w:rsidR="001A7995">
              <w:rPr>
                <w:noProof/>
                <w:webHidden/>
              </w:rPr>
              <w:instrText xml:space="preserve"> PAGEREF _Toc214963964 \h </w:instrText>
            </w:r>
            <w:r w:rsidR="001A7995">
              <w:rPr>
                <w:noProof/>
                <w:webHidden/>
              </w:rPr>
            </w:r>
            <w:r w:rsidR="001A7995">
              <w:rPr>
                <w:noProof/>
                <w:webHidden/>
              </w:rPr>
              <w:fldChar w:fldCharType="separate"/>
            </w:r>
            <w:r w:rsidR="001A7995">
              <w:rPr>
                <w:noProof/>
                <w:webHidden/>
              </w:rPr>
              <w:t>11</w:t>
            </w:r>
            <w:r w:rsidR="001A7995">
              <w:rPr>
                <w:noProof/>
                <w:webHidden/>
              </w:rPr>
              <w:fldChar w:fldCharType="end"/>
            </w:r>
          </w:hyperlink>
        </w:p>
        <w:p w14:paraId="5A95EEC2" w14:textId="77777777" w:rsidR="001A7995" w:rsidRDefault="00851601">
          <w:pPr>
            <w:pStyle w:val="21"/>
            <w:tabs>
              <w:tab w:val="right" w:leader="dot" w:pos="9345"/>
            </w:tabs>
            <w:rPr>
              <w:rFonts w:eastAsiaTheme="minorEastAsia"/>
              <w:noProof/>
              <w:lang w:eastAsia="ru-RU"/>
            </w:rPr>
          </w:pPr>
          <w:hyperlink w:anchor="_Toc214963965" w:history="1">
            <w:r w:rsidR="001A7995" w:rsidRPr="00A50CD6">
              <w:rPr>
                <w:rStyle w:val="a8"/>
                <w:rFonts w:ascii="Times New Roman" w:hAnsi="Times New Roman" w:cs="Times New Roman"/>
                <w:b/>
                <w:noProof/>
              </w:rPr>
              <w:t>1.6 Шкала оценивания результата</w:t>
            </w:r>
            <w:r w:rsidR="001A7995">
              <w:rPr>
                <w:noProof/>
                <w:webHidden/>
              </w:rPr>
              <w:tab/>
            </w:r>
            <w:r w:rsidR="001A7995">
              <w:rPr>
                <w:noProof/>
                <w:webHidden/>
              </w:rPr>
              <w:fldChar w:fldCharType="begin"/>
            </w:r>
            <w:r w:rsidR="001A7995">
              <w:rPr>
                <w:noProof/>
                <w:webHidden/>
              </w:rPr>
              <w:instrText xml:space="preserve"> PAGEREF _Toc214963965 \h </w:instrText>
            </w:r>
            <w:r w:rsidR="001A7995">
              <w:rPr>
                <w:noProof/>
                <w:webHidden/>
              </w:rPr>
            </w:r>
            <w:r w:rsidR="001A7995">
              <w:rPr>
                <w:noProof/>
                <w:webHidden/>
              </w:rPr>
              <w:fldChar w:fldCharType="separate"/>
            </w:r>
            <w:r w:rsidR="001A7995">
              <w:rPr>
                <w:noProof/>
                <w:webHidden/>
              </w:rPr>
              <w:t>11</w:t>
            </w:r>
            <w:r w:rsidR="001A799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96394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магистрантов современных фундаментальных знаний в области использования инвестиций предприятий оборонно-промышленного комплекса, ознакомление их с теоретическими дискуссионными проблемами сущности, функций, принципов</w:t>
            </w:r>
            <w:r w:rsidRPr="00352B6F">
              <w:rPr>
                <w:rFonts w:ascii="Times New Roman" w:hAnsi="Times New Roman" w:cs="Times New Roman"/>
                <w:sz w:val="24"/>
                <w:szCs w:val="28"/>
              </w:rPr>
              <w:br/>
              <w:t>организации инвестиционных портфелей и другими вопросами инвестиционной деятельности современного бизнеса в процессе диверсификации.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96394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Инвестиционно-финансовое обеспечение диверсификации предприятий оборонно-промышленного комплекса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96395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A799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799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799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799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799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7995" w:rsidRDefault="00751095" w:rsidP="009207A4">
            <w:pPr>
              <w:tabs>
                <w:tab w:val="left" w:pos="0"/>
              </w:tabs>
              <w:jc w:val="center"/>
              <w:rPr>
                <w:rFonts w:ascii="Times New Roman" w:hAnsi="Times New Roman" w:cs="Times New Roman"/>
                <w:lang w:bidi="ru-RU"/>
              </w:rPr>
            </w:pPr>
            <w:r w:rsidRPr="001A7995">
              <w:rPr>
                <w:rFonts w:ascii="Times New Roman" w:hAnsi="Times New Roman" w:cs="Times New Roman"/>
                <w:b/>
              </w:rPr>
              <w:t xml:space="preserve">Планируемые результаты </w:t>
            </w:r>
            <w:proofErr w:type="gramStart"/>
            <w:r w:rsidRPr="001A7995">
              <w:rPr>
                <w:rFonts w:ascii="Times New Roman" w:hAnsi="Times New Roman" w:cs="Times New Roman"/>
                <w:b/>
              </w:rPr>
              <w:t>обучения по дисциплине</w:t>
            </w:r>
            <w:proofErr w:type="gramEnd"/>
          </w:p>
          <w:p w14:paraId="4A80ACB9" w14:textId="77777777" w:rsidR="00751095" w:rsidRPr="001A799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799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7995" w:rsidRDefault="00FD518F" w:rsidP="009207A4">
            <w:pPr>
              <w:widowControl w:val="0"/>
              <w:tabs>
                <w:tab w:val="left" w:pos="0"/>
              </w:tabs>
              <w:autoSpaceDE w:val="0"/>
              <w:autoSpaceDN w:val="0"/>
              <w:rPr>
                <w:rFonts w:ascii="Times New Roman" w:hAnsi="Times New Roman" w:cs="Times New Roman"/>
              </w:rPr>
            </w:pPr>
            <w:r w:rsidRPr="001A7995">
              <w:rPr>
                <w:rFonts w:ascii="Times New Roman" w:hAnsi="Times New Roman" w:cs="Times New Roman"/>
              </w:rPr>
              <w:t xml:space="preserve">ПК-6 - </w:t>
            </w:r>
            <w:proofErr w:type="gramStart"/>
            <w:r w:rsidRPr="001A7995">
              <w:rPr>
                <w:rFonts w:ascii="Times New Roman" w:hAnsi="Times New Roman" w:cs="Times New Roman"/>
              </w:rPr>
              <w:t>Способен</w:t>
            </w:r>
            <w:proofErr w:type="gramEnd"/>
            <w:r w:rsidRPr="001A7995">
              <w:rPr>
                <w:rFonts w:ascii="Times New Roman" w:hAnsi="Times New Roman" w:cs="Times New Roman"/>
              </w:rPr>
              <w:t xml:space="preserve"> разрабатывать стратегию функционирования предприятия на базе системы управления рисками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7995" w:rsidRDefault="00FD518F" w:rsidP="009207A4">
            <w:pPr>
              <w:widowControl w:val="0"/>
              <w:tabs>
                <w:tab w:val="left" w:pos="0"/>
              </w:tabs>
              <w:autoSpaceDE w:val="0"/>
              <w:autoSpaceDN w:val="0"/>
              <w:rPr>
                <w:rFonts w:ascii="Times New Roman" w:hAnsi="Times New Roman" w:cs="Times New Roman"/>
                <w:lang w:bidi="ru-RU"/>
              </w:rPr>
            </w:pPr>
            <w:r w:rsidRPr="001A7995">
              <w:rPr>
                <w:rFonts w:ascii="Times New Roman" w:hAnsi="Times New Roman" w:cs="Times New Roman"/>
                <w:lang w:bidi="ru-RU"/>
              </w:rPr>
              <w:t xml:space="preserve">ПК-6.2 - </w:t>
            </w:r>
            <w:proofErr w:type="gramStart"/>
            <w:r w:rsidRPr="001A7995">
              <w:rPr>
                <w:rFonts w:ascii="Times New Roman" w:hAnsi="Times New Roman" w:cs="Times New Roman"/>
                <w:lang w:bidi="ru-RU"/>
              </w:rPr>
              <w:t>Обеспечивает трансляцию стратегических целей организации до уровня конкретного работника и формирует</w:t>
            </w:r>
            <w:proofErr w:type="gramEnd"/>
            <w:r w:rsidRPr="001A7995">
              <w:rPr>
                <w:rFonts w:ascii="Times New Roman" w:hAnsi="Times New Roman" w:cs="Times New Roman"/>
                <w:lang w:bidi="ru-RU"/>
              </w:rPr>
              <w:t xml:space="preserve"> организационное и ресурсное обеспечение реализации стратегии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7995" w:rsidRDefault="00751095" w:rsidP="009207A4">
            <w:pPr>
              <w:autoSpaceDE w:val="0"/>
              <w:autoSpaceDN w:val="0"/>
              <w:adjustRightInd w:val="0"/>
              <w:jc w:val="both"/>
              <w:rPr>
                <w:rFonts w:ascii="Times New Roman" w:hAnsi="Times New Roman" w:cs="Times New Roman"/>
              </w:rPr>
            </w:pPr>
            <w:r w:rsidRPr="001A7995">
              <w:rPr>
                <w:rFonts w:ascii="Times New Roman" w:hAnsi="Times New Roman" w:cs="Times New Roman"/>
              </w:rPr>
              <w:t xml:space="preserve">Знать: </w:t>
            </w:r>
            <w:r w:rsidR="00316402" w:rsidRPr="001A7995">
              <w:rPr>
                <w:rFonts w:ascii="Times New Roman" w:hAnsi="Times New Roman" w:cs="Times New Roman"/>
              </w:rPr>
              <w:t>методы определения и представления стратегических целей организации для работников предприятия ОПК и определить организационное и ресурсное обеспечение реализации стратегии</w:t>
            </w:r>
            <w:r w:rsidRPr="001A7995">
              <w:rPr>
                <w:rFonts w:ascii="Times New Roman" w:hAnsi="Times New Roman" w:cs="Times New Roman"/>
              </w:rPr>
              <w:t xml:space="preserve"> </w:t>
            </w:r>
          </w:p>
          <w:p w14:paraId="1D618C66" w14:textId="00124F5A" w:rsidR="00751095" w:rsidRPr="001A7995" w:rsidRDefault="00751095" w:rsidP="009207A4">
            <w:pPr>
              <w:autoSpaceDE w:val="0"/>
              <w:autoSpaceDN w:val="0"/>
              <w:adjustRightInd w:val="0"/>
              <w:jc w:val="both"/>
              <w:rPr>
                <w:rFonts w:ascii="Times New Roman" w:hAnsi="Times New Roman" w:cs="Times New Roman"/>
              </w:rPr>
            </w:pPr>
            <w:r w:rsidRPr="001A7995">
              <w:rPr>
                <w:rFonts w:ascii="Times New Roman" w:hAnsi="Times New Roman" w:cs="Times New Roman"/>
              </w:rPr>
              <w:t xml:space="preserve">Уметь: </w:t>
            </w:r>
            <w:r w:rsidR="00FD518F" w:rsidRPr="001A7995">
              <w:rPr>
                <w:rFonts w:ascii="Times New Roman" w:hAnsi="Times New Roman" w:cs="Times New Roman"/>
              </w:rPr>
              <w:t xml:space="preserve">применять инструменты стратегического анализа и управления на </w:t>
            </w:r>
            <w:proofErr w:type="gramStart"/>
            <w:r w:rsidR="00FD518F" w:rsidRPr="001A7995">
              <w:rPr>
                <w:rFonts w:ascii="Times New Roman" w:hAnsi="Times New Roman" w:cs="Times New Roman"/>
              </w:rPr>
              <w:t>уровне</w:t>
            </w:r>
            <w:proofErr w:type="gramEnd"/>
            <w:r w:rsidR="00FD518F" w:rsidRPr="001A7995">
              <w:rPr>
                <w:rFonts w:ascii="Times New Roman" w:hAnsi="Times New Roman" w:cs="Times New Roman"/>
              </w:rPr>
              <w:t xml:space="preserve"> каждого работника и организации в целом и обеспечить реализацию стратегического плана</w:t>
            </w:r>
            <w:r w:rsidRPr="001A7995">
              <w:rPr>
                <w:rFonts w:ascii="Times New Roman" w:hAnsi="Times New Roman" w:cs="Times New Roman"/>
              </w:rPr>
              <w:t xml:space="preserve">. </w:t>
            </w:r>
          </w:p>
          <w:p w14:paraId="253C4FDD" w14:textId="597ACE7D" w:rsidR="00751095" w:rsidRPr="001A7995" w:rsidRDefault="00751095" w:rsidP="00FD518F">
            <w:pPr>
              <w:autoSpaceDE w:val="0"/>
              <w:autoSpaceDN w:val="0"/>
              <w:adjustRightInd w:val="0"/>
              <w:jc w:val="both"/>
              <w:rPr>
                <w:rFonts w:ascii="Times New Roman" w:hAnsi="Times New Roman" w:cs="Times New Roman"/>
                <w:lang w:bidi="ru-RU"/>
              </w:rPr>
            </w:pPr>
            <w:r w:rsidRPr="001A7995">
              <w:rPr>
                <w:rFonts w:ascii="Times New Roman" w:hAnsi="Times New Roman" w:cs="Times New Roman"/>
              </w:rPr>
              <w:t xml:space="preserve">Владеть: </w:t>
            </w:r>
            <w:r w:rsidR="00FD518F" w:rsidRPr="001A7995">
              <w:rPr>
                <w:rFonts w:ascii="Times New Roman" w:hAnsi="Times New Roman" w:cs="Times New Roman"/>
              </w:rPr>
              <w:t>навыками формирования и реализации стратегического анализа и управления на уровне каждого работника и организации в целом</w:t>
            </w:r>
            <w:r w:rsidRPr="001A7995">
              <w:rPr>
                <w:rFonts w:ascii="Times New Roman" w:hAnsi="Times New Roman" w:cs="Times New Roman"/>
              </w:rPr>
              <w:t>.</w:t>
            </w:r>
          </w:p>
        </w:tc>
      </w:tr>
    </w:tbl>
    <w:p w14:paraId="010B1EC2" w14:textId="77777777" w:rsidR="00E1429F" w:rsidRPr="001A799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96395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и практика инвестиций.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Источники инвестиционных ресурсов. Факторы, оказывающие влияние на объем инвестиций. Значение реальной процентной ставки. Методы привлечения инвестиций: финансовые, налоговые, организационно-правовые. Ситуация инвестиционной ловушки. Парадокс бережливости. Потенциальный инвестиционный спрос. Валовые инвестиции. Чистые инвестиции. Автономные инвестиции. Реальные инвестиции. Финансовые инвестиции. Портфельные инвестиции. Прямые инвестиции. Спекулятивные инвестиции. Инвестиции, осуществляемые в форме капитальных вложений. Нетто-инвестиции. Реинвестиции. Брутто-инвестиции. Экстенсивные инвестиции. Инвестиции на диверсификацию. Особенности краткосрочных и долгосрочных инвестиций. Инвестиционный климат в России, факторы, его определяющие. Правовые основы, регулирующие деятельность иностранных инвесторов на территории РФ. Формирование инвестиционного ядра. Деятельность рейтинговых агентств.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23</w:t>
            </w:r>
          </w:p>
        </w:tc>
      </w:tr>
      <w:tr w:rsidR="005B37A7" w:rsidRPr="005B37A7" w14:paraId="79D42F93" w14:textId="77777777" w:rsidTr="005B37A7">
        <w:trPr>
          <w:trHeight w:val="283"/>
        </w:trPr>
        <w:tc>
          <w:tcPr>
            <w:tcW w:w="1024" w:type="pct"/>
            <w:shd w:val="clear" w:color="auto" w:fill="auto"/>
            <w:vAlign w:val="center"/>
          </w:tcPr>
          <w:p w14:paraId="64D6E0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Обеспечение процесса диверсификации предприятия ОПК.</w:t>
            </w:r>
          </w:p>
        </w:tc>
        <w:tc>
          <w:tcPr>
            <w:tcW w:w="2543" w:type="pct"/>
            <w:gridSpan w:val="2"/>
            <w:shd w:val="clear" w:color="auto" w:fill="auto"/>
          </w:tcPr>
          <w:p w14:paraId="2279E8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 диверсификации. Особенности диверсификации предприятий ОПК. Фондовый рынок. Инвестиционный рынок. Стратегические инвесторы. Консервативные инвесторы. Методы стимулирования инвестиционной деятельности. Фактор, определяющий масштабы функционирования инвестиционного рынка. Фазы конъюнктурного цикла инвестиционного рынка. Конъюнктура инвестиционного рынка.</w:t>
            </w:r>
          </w:p>
        </w:tc>
        <w:tc>
          <w:tcPr>
            <w:tcW w:w="357" w:type="pct"/>
            <w:gridSpan w:val="2"/>
            <w:shd w:val="clear" w:color="auto" w:fill="auto"/>
            <w:vAlign w:val="center"/>
          </w:tcPr>
          <w:p w14:paraId="39C6C4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967CE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E6106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4464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76ABB87C" w14:textId="77777777" w:rsidTr="005B37A7">
        <w:trPr>
          <w:trHeight w:val="283"/>
        </w:trPr>
        <w:tc>
          <w:tcPr>
            <w:tcW w:w="1024" w:type="pct"/>
            <w:shd w:val="clear" w:color="auto" w:fill="auto"/>
            <w:vAlign w:val="center"/>
          </w:tcPr>
          <w:p w14:paraId="5C320D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Модели формирования портфеля инвестиций диверсификации предприятия ОПК.</w:t>
            </w:r>
          </w:p>
        </w:tc>
        <w:tc>
          <w:tcPr>
            <w:tcW w:w="2543" w:type="pct"/>
            <w:gridSpan w:val="2"/>
            <w:shd w:val="clear" w:color="auto" w:fill="auto"/>
          </w:tcPr>
          <w:p w14:paraId="072E15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 диверсификации инвестиционного портфеля. Несбалансированный инвестиционный портфель. Смешанный инвестиционный портфель. Портфель роста. Критерий оптимальности инвестиционного портфеля. Портфель высоколиквидных инвестиционных объектов. Инвестиционный портфель умеренного инвестора. Принципы формирования инвестиционного портфеля. Эффект излишней диверсификации портфеля. Портфель реальных инвестиционных проектов. Выработка стратегии управления портфелем инвестиций. Активная стратегия управления инвестиционными активами. Стратегия иммунизации. Структура источников финансирования инвестиций при переходе к рыночной экономике.</w:t>
            </w:r>
          </w:p>
        </w:tc>
        <w:tc>
          <w:tcPr>
            <w:tcW w:w="357" w:type="pct"/>
            <w:gridSpan w:val="2"/>
            <w:shd w:val="clear" w:color="auto" w:fill="auto"/>
            <w:vAlign w:val="center"/>
          </w:tcPr>
          <w:p w14:paraId="0DF54B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64FDE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10546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C36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1C59BAEB" w14:textId="77777777" w:rsidTr="005B37A7">
        <w:trPr>
          <w:trHeight w:val="283"/>
        </w:trPr>
        <w:tc>
          <w:tcPr>
            <w:tcW w:w="1024" w:type="pct"/>
            <w:shd w:val="clear" w:color="auto" w:fill="auto"/>
            <w:vAlign w:val="center"/>
          </w:tcPr>
          <w:p w14:paraId="34D15B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Организация финансирования капитальных вложений.</w:t>
            </w:r>
          </w:p>
        </w:tc>
        <w:tc>
          <w:tcPr>
            <w:tcW w:w="2543" w:type="pct"/>
            <w:gridSpan w:val="2"/>
            <w:shd w:val="clear" w:color="auto" w:fill="auto"/>
          </w:tcPr>
          <w:p w14:paraId="5EA161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капитальных вложений. Источники финансирования капитальных вложений. Внешние источники инвестиций. Методы финансирования инвестиций. Привлеченные источники формирования инвестиционных ресурсов фирмы. Внутренние инвестиции. Меры амортизационной политики, оказывающие стимулирующее воздействие на частные инвестиции. Государственные гарантии и защита капитальных вложений. Государственная экспертиза инвестиционных проектов. Формы государственного регулирования инвестиционной деятельности, осуществляемой в форме капитальных вложений. Возможность национализации капитальных вложений. Защита прав субъектов инвестиционной деятельности. Экологическая экспертиза инвестиционных проектов.</w:t>
            </w:r>
          </w:p>
        </w:tc>
        <w:tc>
          <w:tcPr>
            <w:tcW w:w="357" w:type="pct"/>
            <w:gridSpan w:val="2"/>
            <w:shd w:val="clear" w:color="auto" w:fill="auto"/>
            <w:vAlign w:val="center"/>
          </w:tcPr>
          <w:p w14:paraId="701E5A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780F6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83F8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F191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439248F9" w14:textId="77777777" w:rsidTr="005B37A7">
        <w:trPr>
          <w:trHeight w:val="283"/>
        </w:trPr>
        <w:tc>
          <w:tcPr>
            <w:tcW w:w="1024" w:type="pct"/>
            <w:shd w:val="clear" w:color="auto" w:fill="auto"/>
            <w:vAlign w:val="center"/>
          </w:tcPr>
          <w:p w14:paraId="39647C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Современные формы инвестирования диверсификации предприятия ОПК.</w:t>
            </w:r>
          </w:p>
        </w:tc>
        <w:tc>
          <w:tcPr>
            <w:tcW w:w="2543" w:type="pct"/>
            <w:gridSpan w:val="2"/>
            <w:shd w:val="clear" w:color="auto" w:fill="auto"/>
          </w:tcPr>
          <w:p w14:paraId="5F0DC2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Венчурное инвестирование. Инновационные инвестиции. Проектное финансирование. Проектное финансирование с ограниченным регрессом на заемщике. Проектное финансирование без регресса на заемщике. Финансирование с полным регрессом на заемщике. Определение инвестиций в человеческий капитал. Понятие паевого инвестиционного фонда. Виды паевых фондов. Лизинг. Прямой финансовый лизинг. Косвенный лизинг. Виды финансового лизинга. Ипотечное кредитование.</w:t>
            </w:r>
          </w:p>
        </w:tc>
        <w:tc>
          <w:tcPr>
            <w:tcW w:w="357" w:type="pct"/>
            <w:gridSpan w:val="2"/>
            <w:shd w:val="clear" w:color="auto" w:fill="auto"/>
            <w:vAlign w:val="center"/>
          </w:tcPr>
          <w:p w14:paraId="2DFA8A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FA343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5704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E1D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ED851C9" w:rsidR="00963445" w:rsidRPr="00352B6F" w:rsidRDefault="001A799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123</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96395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96395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18"/>
        <w:gridCol w:w="348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E707C2" w14:paraId="1433EE91" w14:textId="77777777" w:rsidTr="00E4641F">
        <w:trPr>
          <w:trHeight w:val="354"/>
        </w:trPr>
        <w:tc>
          <w:tcPr>
            <w:tcW w:w="4080" w:type="pct"/>
            <w:shd w:val="clear" w:color="auto" w:fill="auto"/>
            <w:vAlign w:val="center"/>
          </w:tcPr>
          <w:p w14:paraId="31B092F5" w14:textId="4DED7782" w:rsidR="00262CF0" w:rsidRPr="001A7995" w:rsidRDefault="00984247" w:rsidP="00AA7A6A">
            <w:pPr>
              <w:rPr>
                <w:rFonts w:ascii="Times New Roman" w:hAnsi="Times New Roman" w:cs="Times New Roman"/>
                <w:lang w:bidi="ru-RU"/>
              </w:rPr>
            </w:pPr>
            <w:r w:rsidRPr="001A7995">
              <w:rPr>
                <w:rFonts w:ascii="Times New Roman" w:hAnsi="Times New Roman" w:cs="Times New Roman"/>
                <w:sz w:val="24"/>
                <w:szCs w:val="24"/>
              </w:rPr>
              <w:t>Леонтьев, В. Е.  Финансирование и кредитование предприятий</w:t>
            </w:r>
            <w:proofErr w:type="gramStart"/>
            <w:r w:rsidRPr="001A7995">
              <w:rPr>
                <w:rFonts w:ascii="Times New Roman" w:hAnsi="Times New Roman" w:cs="Times New Roman"/>
                <w:sz w:val="24"/>
                <w:szCs w:val="24"/>
              </w:rPr>
              <w:t xml:space="preserve"> :</w:t>
            </w:r>
            <w:proofErr w:type="gramEnd"/>
            <w:r w:rsidRPr="001A7995">
              <w:rPr>
                <w:rFonts w:ascii="Times New Roman" w:hAnsi="Times New Roman" w:cs="Times New Roman"/>
                <w:sz w:val="24"/>
                <w:szCs w:val="24"/>
              </w:rPr>
              <w:t xml:space="preserve"> учебник для вузов / В. Е. Леонтьев, В. В. Бочаров, Н. П. Радковская. — 4-е изд., </w:t>
            </w:r>
            <w:proofErr w:type="spellStart"/>
            <w:r w:rsidRPr="001A7995">
              <w:rPr>
                <w:rFonts w:ascii="Times New Roman" w:hAnsi="Times New Roman" w:cs="Times New Roman"/>
                <w:sz w:val="24"/>
                <w:szCs w:val="24"/>
              </w:rPr>
              <w:t>перераб</w:t>
            </w:r>
            <w:proofErr w:type="spellEnd"/>
            <w:r w:rsidRPr="001A7995">
              <w:rPr>
                <w:rFonts w:ascii="Times New Roman" w:hAnsi="Times New Roman" w:cs="Times New Roman"/>
                <w:sz w:val="24"/>
                <w:szCs w:val="24"/>
              </w:rPr>
              <w:t xml:space="preserve">. и доп. — Москва : Издательство </w:t>
            </w:r>
            <w:proofErr w:type="spellStart"/>
            <w:r w:rsidRPr="001A7995">
              <w:rPr>
                <w:rFonts w:ascii="Times New Roman" w:hAnsi="Times New Roman" w:cs="Times New Roman"/>
                <w:sz w:val="24"/>
                <w:szCs w:val="24"/>
              </w:rPr>
              <w:t>Юрайт</w:t>
            </w:r>
            <w:proofErr w:type="spellEnd"/>
            <w:r w:rsidRPr="001A7995">
              <w:rPr>
                <w:rFonts w:ascii="Times New Roman" w:hAnsi="Times New Roman" w:cs="Times New Roman"/>
                <w:sz w:val="24"/>
                <w:szCs w:val="24"/>
              </w:rPr>
              <w:t>, 2024. — 183 с. — (Высшее образование).</w:t>
            </w:r>
          </w:p>
        </w:tc>
        <w:tc>
          <w:tcPr>
            <w:tcW w:w="920" w:type="pct"/>
            <w:shd w:val="clear" w:color="auto" w:fill="auto"/>
            <w:vAlign w:val="center"/>
            <w:hideMark/>
          </w:tcPr>
          <w:p w14:paraId="25965B29" w14:textId="0CF2FFC1" w:rsidR="00262CF0" w:rsidRPr="007E6725" w:rsidRDefault="008516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1A7995">
                <w:rPr>
                  <w:color w:val="00008B"/>
                  <w:u w:val="single"/>
                  <w:lang w:val="en-US"/>
                </w:rPr>
                <w:t>https://urait.ru/viewer/finans ... nie-predpriyatiy-545034#page/1</w:t>
              </w:r>
            </w:hyperlink>
          </w:p>
        </w:tc>
      </w:tr>
      <w:tr w:rsidR="00262CF0" w:rsidRPr="007E6725" w14:paraId="43CFBD35" w14:textId="77777777" w:rsidTr="00E4641F">
        <w:trPr>
          <w:trHeight w:val="354"/>
        </w:trPr>
        <w:tc>
          <w:tcPr>
            <w:tcW w:w="4080" w:type="pct"/>
            <w:shd w:val="clear" w:color="auto" w:fill="auto"/>
            <w:vAlign w:val="center"/>
          </w:tcPr>
          <w:p w14:paraId="5E065B70" w14:textId="77777777" w:rsidR="00262CF0" w:rsidRPr="001A7995" w:rsidRDefault="00984247" w:rsidP="00AA7A6A">
            <w:pPr>
              <w:rPr>
                <w:rFonts w:ascii="Times New Roman" w:hAnsi="Times New Roman" w:cs="Times New Roman"/>
                <w:lang w:bidi="ru-RU"/>
              </w:rPr>
            </w:pPr>
            <w:r w:rsidRPr="001A7995">
              <w:rPr>
                <w:rFonts w:ascii="Times New Roman" w:hAnsi="Times New Roman" w:cs="Times New Roman"/>
                <w:sz w:val="24"/>
                <w:szCs w:val="24"/>
              </w:rPr>
              <w:t>Погодина, Т. В.  Инвестиционный менеджмент</w:t>
            </w:r>
            <w:proofErr w:type="gramStart"/>
            <w:r w:rsidRPr="001A7995">
              <w:rPr>
                <w:rFonts w:ascii="Times New Roman" w:hAnsi="Times New Roman" w:cs="Times New Roman"/>
                <w:sz w:val="24"/>
                <w:szCs w:val="24"/>
              </w:rPr>
              <w:t xml:space="preserve"> :</w:t>
            </w:r>
            <w:proofErr w:type="gramEnd"/>
            <w:r w:rsidRPr="001A7995">
              <w:rPr>
                <w:rFonts w:ascii="Times New Roman" w:hAnsi="Times New Roman" w:cs="Times New Roman"/>
                <w:sz w:val="24"/>
                <w:szCs w:val="24"/>
              </w:rPr>
              <w:t xml:space="preserve"> учебник и практикум для вузов / Т. В. Погодина. — 2-е изд., </w:t>
            </w:r>
            <w:proofErr w:type="spellStart"/>
            <w:r w:rsidRPr="001A7995">
              <w:rPr>
                <w:rFonts w:ascii="Times New Roman" w:hAnsi="Times New Roman" w:cs="Times New Roman"/>
                <w:sz w:val="24"/>
                <w:szCs w:val="24"/>
              </w:rPr>
              <w:t>перераб</w:t>
            </w:r>
            <w:proofErr w:type="spellEnd"/>
            <w:r w:rsidRPr="001A7995">
              <w:rPr>
                <w:rFonts w:ascii="Times New Roman" w:hAnsi="Times New Roman" w:cs="Times New Roman"/>
                <w:sz w:val="24"/>
                <w:szCs w:val="24"/>
              </w:rPr>
              <w:t xml:space="preserve">. и доп. — Москва : Издательство </w:t>
            </w:r>
            <w:proofErr w:type="spellStart"/>
            <w:r w:rsidRPr="001A7995">
              <w:rPr>
                <w:rFonts w:ascii="Times New Roman" w:hAnsi="Times New Roman" w:cs="Times New Roman"/>
                <w:sz w:val="24"/>
                <w:szCs w:val="24"/>
              </w:rPr>
              <w:t>Юрайт</w:t>
            </w:r>
            <w:proofErr w:type="spellEnd"/>
            <w:r w:rsidRPr="001A7995">
              <w:rPr>
                <w:rFonts w:ascii="Times New Roman" w:hAnsi="Times New Roman" w:cs="Times New Roman"/>
                <w:sz w:val="24"/>
                <w:szCs w:val="24"/>
              </w:rPr>
              <w:t>, 2024. — 229 с. — (Высшее образование).</w:t>
            </w:r>
          </w:p>
        </w:tc>
        <w:tc>
          <w:tcPr>
            <w:tcW w:w="920" w:type="pct"/>
            <w:shd w:val="clear" w:color="auto" w:fill="auto"/>
            <w:vAlign w:val="center"/>
            <w:hideMark/>
          </w:tcPr>
          <w:p w14:paraId="34EEAF81" w14:textId="77777777" w:rsidR="00262CF0" w:rsidRPr="001A7995" w:rsidRDefault="0085160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https://urait.ru/viewer/investicionnyy-menedzhment-536449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96395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6C0B5C4" w14:textId="77777777" w:rsidTr="007B550D">
        <w:tc>
          <w:tcPr>
            <w:tcW w:w="9345" w:type="dxa"/>
          </w:tcPr>
          <w:p w14:paraId="139A6F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6AE6482" w14:textId="77777777" w:rsidTr="007B550D">
        <w:tc>
          <w:tcPr>
            <w:tcW w:w="9345" w:type="dxa"/>
          </w:tcPr>
          <w:p w14:paraId="4A09D7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226298E" w14:textId="77777777" w:rsidTr="007B550D">
        <w:tc>
          <w:tcPr>
            <w:tcW w:w="9345" w:type="dxa"/>
          </w:tcPr>
          <w:p w14:paraId="1B52CA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CF19AC2" w14:textId="77777777" w:rsidTr="007B550D">
        <w:tc>
          <w:tcPr>
            <w:tcW w:w="9345" w:type="dxa"/>
          </w:tcPr>
          <w:p w14:paraId="1D1515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96395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51601"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96395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A7995" w14:paraId="53424330" w14:textId="77777777" w:rsidTr="008416EB">
        <w:tc>
          <w:tcPr>
            <w:tcW w:w="7797" w:type="dxa"/>
            <w:shd w:val="clear" w:color="auto" w:fill="auto"/>
          </w:tcPr>
          <w:p w14:paraId="2986F8BC" w14:textId="77777777" w:rsidR="002C735C" w:rsidRPr="001A7995" w:rsidRDefault="002C735C" w:rsidP="002C735C">
            <w:pPr>
              <w:pStyle w:val="Style214"/>
              <w:ind w:firstLine="0"/>
              <w:jc w:val="center"/>
              <w:rPr>
                <w:b/>
                <w:sz w:val="22"/>
                <w:szCs w:val="22"/>
              </w:rPr>
            </w:pPr>
            <w:r w:rsidRPr="001A7995">
              <w:rPr>
                <w:b/>
                <w:sz w:val="22"/>
                <w:szCs w:val="22"/>
              </w:rPr>
              <w:t>Наименование учебных аудиторий, перечень</w:t>
            </w:r>
          </w:p>
        </w:tc>
        <w:tc>
          <w:tcPr>
            <w:tcW w:w="2262" w:type="dxa"/>
            <w:shd w:val="clear" w:color="auto" w:fill="auto"/>
          </w:tcPr>
          <w:p w14:paraId="3A00FEF8" w14:textId="77777777" w:rsidR="002C735C" w:rsidRPr="001A7995" w:rsidRDefault="002C735C" w:rsidP="002C735C">
            <w:pPr>
              <w:pStyle w:val="Style214"/>
              <w:ind w:firstLine="0"/>
              <w:jc w:val="center"/>
              <w:rPr>
                <w:b/>
                <w:sz w:val="22"/>
                <w:szCs w:val="22"/>
              </w:rPr>
            </w:pPr>
            <w:r w:rsidRPr="001A7995">
              <w:rPr>
                <w:b/>
                <w:sz w:val="22"/>
                <w:szCs w:val="22"/>
              </w:rPr>
              <w:t>Адрес (местоположение) учебных аудиторий</w:t>
            </w:r>
          </w:p>
        </w:tc>
      </w:tr>
      <w:tr w:rsidR="002C735C" w:rsidRPr="001A7995" w14:paraId="3B643305" w14:textId="77777777" w:rsidTr="008416EB">
        <w:tc>
          <w:tcPr>
            <w:tcW w:w="7797" w:type="dxa"/>
            <w:shd w:val="clear" w:color="auto" w:fill="auto"/>
          </w:tcPr>
          <w:p w14:paraId="30187323" w14:textId="51649087" w:rsidR="002C735C" w:rsidRPr="001A7995" w:rsidRDefault="00B43524" w:rsidP="002718E2">
            <w:pPr>
              <w:pStyle w:val="Style214"/>
              <w:ind w:firstLine="0"/>
              <w:rPr>
                <w:sz w:val="22"/>
                <w:szCs w:val="22"/>
              </w:rPr>
            </w:pPr>
            <w:r w:rsidRPr="001A7995">
              <w:rPr>
                <w:sz w:val="22"/>
                <w:szCs w:val="22"/>
              </w:rPr>
              <w:t xml:space="preserve">Ауд. 401 </w:t>
            </w:r>
            <w:proofErr w:type="spellStart"/>
            <w:r w:rsidRPr="001A7995">
              <w:rPr>
                <w:sz w:val="22"/>
                <w:szCs w:val="22"/>
              </w:rPr>
              <w:t>пом</w:t>
            </w:r>
            <w:proofErr w:type="spellEnd"/>
            <w:r w:rsidRPr="001A7995">
              <w:rPr>
                <w:sz w:val="22"/>
                <w:szCs w:val="22"/>
              </w:rPr>
              <w:t xml:space="preserve"> 3 Лаборатория "Лабораторный </w:t>
            </w:r>
            <w:proofErr w:type="spellStart"/>
            <w:r w:rsidRPr="001A7995">
              <w:rPr>
                <w:sz w:val="22"/>
                <w:szCs w:val="22"/>
              </w:rPr>
              <w:t>комплекс"</w:t>
            </w:r>
            <w:proofErr w:type="gramStart"/>
            <w:r w:rsidRPr="001A7995">
              <w:rPr>
                <w:sz w:val="22"/>
                <w:szCs w:val="22"/>
              </w:rPr>
              <w:t>.С</w:t>
            </w:r>
            <w:proofErr w:type="gramEnd"/>
            <w:r w:rsidRPr="001A7995">
              <w:rPr>
                <w:sz w:val="22"/>
                <w:szCs w:val="22"/>
              </w:rPr>
              <w:t>пециализированная</w:t>
            </w:r>
            <w:proofErr w:type="spellEnd"/>
            <w:r w:rsidRPr="001A7995">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1A7995">
              <w:rPr>
                <w:sz w:val="22"/>
                <w:szCs w:val="22"/>
                <w:lang w:val="en-US"/>
              </w:rPr>
              <w:t>Intel</w:t>
            </w:r>
            <w:r w:rsidRPr="001A7995">
              <w:rPr>
                <w:sz w:val="22"/>
                <w:szCs w:val="22"/>
              </w:rPr>
              <w:t xml:space="preserve"> </w:t>
            </w:r>
            <w:r w:rsidRPr="001A7995">
              <w:rPr>
                <w:sz w:val="22"/>
                <w:szCs w:val="22"/>
                <w:lang w:val="en-US"/>
              </w:rPr>
              <w:t>Core</w:t>
            </w:r>
            <w:r w:rsidRPr="001A7995">
              <w:rPr>
                <w:sz w:val="22"/>
                <w:szCs w:val="22"/>
              </w:rPr>
              <w:t xml:space="preserve"> </w:t>
            </w:r>
            <w:proofErr w:type="spellStart"/>
            <w:r w:rsidRPr="001A7995">
              <w:rPr>
                <w:sz w:val="22"/>
                <w:szCs w:val="22"/>
                <w:lang w:val="en-US"/>
              </w:rPr>
              <w:t>i</w:t>
            </w:r>
            <w:proofErr w:type="spellEnd"/>
            <w:r w:rsidRPr="001A7995">
              <w:rPr>
                <w:sz w:val="22"/>
                <w:szCs w:val="22"/>
              </w:rPr>
              <w:t xml:space="preserve">5-4460 </w:t>
            </w:r>
            <w:r w:rsidRPr="001A7995">
              <w:rPr>
                <w:sz w:val="22"/>
                <w:szCs w:val="22"/>
                <w:lang w:val="en-US"/>
              </w:rPr>
              <w:t>CPU</w:t>
            </w:r>
            <w:r w:rsidRPr="001A7995">
              <w:rPr>
                <w:sz w:val="22"/>
                <w:szCs w:val="22"/>
              </w:rPr>
              <w:t xml:space="preserve"> @ 3.2</w:t>
            </w:r>
            <w:r w:rsidRPr="001A7995">
              <w:rPr>
                <w:sz w:val="22"/>
                <w:szCs w:val="22"/>
                <w:lang w:val="en-US"/>
              </w:rPr>
              <w:t>GHz</w:t>
            </w:r>
            <w:r w:rsidRPr="001A7995">
              <w:rPr>
                <w:sz w:val="22"/>
                <w:szCs w:val="22"/>
              </w:rPr>
              <w:t>/8</w:t>
            </w:r>
            <w:r w:rsidRPr="001A7995">
              <w:rPr>
                <w:sz w:val="22"/>
                <w:szCs w:val="22"/>
                <w:lang w:val="en-US"/>
              </w:rPr>
              <w:t>Gb</w:t>
            </w:r>
            <w:r w:rsidRPr="001A7995">
              <w:rPr>
                <w:sz w:val="22"/>
                <w:szCs w:val="22"/>
              </w:rPr>
              <w:t>/1</w:t>
            </w:r>
            <w:r w:rsidRPr="001A7995">
              <w:rPr>
                <w:sz w:val="22"/>
                <w:szCs w:val="22"/>
                <w:lang w:val="en-US"/>
              </w:rPr>
              <w:t>Tb</w:t>
            </w:r>
            <w:r w:rsidRPr="001A7995">
              <w:rPr>
                <w:sz w:val="22"/>
                <w:szCs w:val="22"/>
              </w:rPr>
              <w:t>/</w:t>
            </w:r>
            <w:r w:rsidRPr="001A7995">
              <w:rPr>
                <w:sz w:val="22"/>
                <w:szCs w:val="22"/>
                <w:lang w:val="en-US"/>
              </w:rPr>
              <w:t>Samsung</w:t>
            </w:r>
            <w:r w:rsidRPr="001A7995">
              <w:rPr>
                <w:sz w:val="22"/>
                <w:szCs w:val="22"/>
              </w:rPr>
              <w:t xml:space="preserve"> </w:t>
            </w:r>
            <w:r w:rsidRPr="001A7995">
              <w:rPr>
                <w:sz w:val="22"/>
                <w:szCs w:val="22"/>
                <w:lang w:val="en-US"/>
              </w:rPr>
              <w:t>S</w:t>
            </w:r>
            <w:r w:rsidRPr="001A7995">
              <w:rPr>
                <w:sz w:val="22"/>
                <w:szCs w:val="22"/>
              </w:rPr>
              <w:t>23</w:t>
            </w:r>
            <w:r w:rsidRPr="001A7995">
              <w:rPr>
                <w:sz w:val="22"/>
                <w:szCs w:val="22"/>
                <w:lang w:val="en-US"/>
              </w:rPr>
              <w:t>E</w:t>
            </w:r>
            <w:r w:rsidRPr="001A7995">
              <w:rPr>
                <w:sz w:val="22"/>
                <w:szCs w:val="22"/>
              </w:rPr>
              <w:t xml:space="preserve">200 - 21 шт., Ноутбук </w:t>
            </w:r>
            <w:r w:rsidRPr="001A7995">
              <w:rPr>
                <w:sz w:val="22"/>
                <w:szCs w:val="22"/>
                <w:lang w:val="en-US"/>
              </w:rPr>
              <w:t>HP</w:t>
            </w:r>
            <w:r w:rsidRPr="001A7995">
              <w:rPr>
                <w:sz w:val="22"/>
                <w:szCs w:val="22"/>
              </w:rPr>
              <w:t xml:space="preserve"> 250 </w:t>
            </w:r>
            <w:r w:rsidRPr="001A7995">
              <w:rPr>
                <w:sz w:val="22"/>
                <w:szCs w:val="22"/>
                <w:lang w:val="en-US"/>
              </w:rPr>
              <w:t>G</w:t>
            </w:r>
            <w:r w:rsidRPr="001A7995">
              <w:rPr>
                <w:sz w:val="22"/>
                <w:szCs w:val="22"/>
              </w:rPr>
              <w:t>6 1</w:t>
            </w:r>
            <w:r w:rsidRPr="001A7995">
              <w:rPr>
                <w:sz w:val="22"/>
                <w:szCs w:val="22"/>
                <w:lang w:val="en-US"/>
              </w:rPr>
              <w:t>WY</w:t>
            </w:r>
            <w:r w:rsidRPr="001A7995">
              <w:rPr>
                <w:sz w:val="22"/>
                <w:szCs w:val="22"/>
              </w:rPr>
              <w:t>58</w:t>
            </w:r>
            <w:r w:rsidRPr="001A7995">
              <w:rPr>
                <w:sz w:val="22"/>
                <w:szCs w:val="22"/>
                <w:lang w:val="en-US"/>
              </w:rPr>
              <w:t>EA</w:t>
            </w:r>
            <w:r w:rsidRPr="001A7995">
              <w:rPr>
                <w:sz w:val="22"/>
                <w:szCs w:val="22"/>
              </w:rPr>
              <w:t xml:space="preserve"> - 4 шт., Экран напольный в </w:t>
            </w:r>
            <w:proofErr w:type="spellStart"/>
            <w:r w:rsidRPr="001A7995">
              <w:rPr>
                <w:sz w:val="22"/>
                <w:szCs w:val="22"/>
              </w:rPr>
              <w:t>доп</w:t>
            </w:r>
            <w:proofErr w:type="gramStart"/>
            <w:r w:rsidRPr="001A7995">
              <w:rPr>
                <w:sz w:val="22"/>
                <w:szCs w:val="22"/>
              </w:rPr>
              <w:t>.к</w:t>
            </w:r>
            <w:proofErr w:type="gramEnd"/>
            <w:r w:rsidRPr="001A7995">
              <w:rPr>
                <w:sz w:val="22"/>
                <w:szCs w:val="22"/>
              </w:rPr>
              <w:t>омплект</w:t>
            </w:r>
            <w:proofErr w:type="spellEnd"/>
            <w:r w:rsidRPr="001A7995">
              <w:rPr>
                <w:sz w:val="22"/>
                <w:szCs w:val="22"/>
              </w:rPr>
              <w:t xml:space="preserve">. - 1 шт., Мультимедиа-проектор РВ8250 </w:t>
            </w:r>
            <w:r w:rsidRPr="001A7995">
              <w:rPr>
                <w:sz w:val="22"/>
                <w:szCs w:val="22"/>
                <w:lang w:val="en-US"/>
              </w:rPr>
              <w:t>DLP</w:t>
            </w:r>
            <w:r w:rsidRPr="001A7995">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A7995" w:rsidRDefault="00B43524" w:rsidP="002718E2">
            <w:pPr>
              <w:pStyle w:val="Style214"/>
              <w:ind w:firstLine="0"/>
              <w:rPr>
                <w:sz w:val="22"/>
                <w:szCs w:val="22"/>
              </w:rPr>
            </w:pPr>
            <w:r w:rsidRPr="001A7995">
              <w:rPr>
                <w:sz w:val="22"/>
                <w:szCs w:val="22"/>
              </w:rPr>
              <w:t xml:space="preserve">196084, г. Санкт-Петербург, Московский пр., д. 103, лит. </w:t>
            </w:r>
            <w:r w:rsidRPr="001A7995">
              <w:rPr>
                <w:sz w:val="22"/>
                <w:szCs w:val="22"/>
                <w:lang w:val="en-US"/>
              </w:rPr>
              <w:t xml:space="preserve">А, </w:t>
            </w:r>
            <w:proofErr w:type="spellStart"/>
            <w:r w:rsidRPr="001A7995">
              <w:rPr>
                <w:sz w:val="22"/>
                <w:szCs w:val="22"/>
                <w:lang w:val="en-US"/>
              </w:rPr>
              <w:t>пом</w:t>
            </w:r>
            <w:proofErr w:type="spellEnd"/>
            <w:r w:rsidRPr="001A7995">
              <w:rPr>
                <w:sz w:val="22"/>
                <w:szCs w:val="22"/>
                <w:lang w:val="en-US"/>
              </w:rPr>
              <w:t>. 1Н, 2Н</w:t>
            </w:r>
          </w:p>
        </w:tc>
      </w:tr>
      <w:tr w:rsidR="002C735C" w:rsidRPr="001A7995" w14:paraId="5F00DF67" w14:textId="77777777" w:rsidTr="008416EB">
        <w:tc>
          <w:tcPr>
            <w:tcW w:w="7797" w:type="dxa"/>
            <w:shd w:val="clear" w:color="auto" w:fill="auto"/>
          </w:tcPr>
          <w:p w14:paraId="6BCADD0A" w14:textId="77777777" w:rsidR="002C735C" w:rsidRPr="001A7995" w:rsidRDefault="00B43524" w:rsidP="002718E2">
            <w:pPr>
              <w:pStyle w:val="Style214"/>
              <w:ind w:firstLine="0"/>
              <w:rPr>
                <w:sz w:val="22"/>
                <w:szCs w:val="22"/>
              </w:rPr>
            </w:pPr>
            <w:r w:rsidRPr="001A7995">
              <w:rPr>
                <w:sz w:val="22"/>
                <w:szCs w:val="22"/>
              </w:rPr>
              <w:t xml:space="preserve">Ауд. 215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7995">
              <w:rPr>
                <w:sz w:val="22"/>
                <w:szCs w:val="22"/>
              </w:rPr>
              <w:t>комплексом</w:t>
            </w:r>
            <w:proofErr w:type="gramStart"/>
            <w:r w:rsidRPr="001A7995">
              <w:rPr>
                <w:sz w:val="22"/>
                <w:szCs w:val="22"/>
              </w:rPr>
              <w:t>.С</w:t>
            </w:r>
            <w:proofErr w:type="gramEnd"/>
            <w:r w:rsidRPr="001A7995">
              <w:rPr>
                <w:sz w:val="22"/>
                <w:szCs w:val="22"/>
              </w:rPr>
              <w:t>пециализированная</w:t>
            </w:r>
            <w:proofErr w:type="spellEnd"/>
            <w:r w:rsidRPr="001A7995">
              <w:rPr>
                <w:sz w:val="22"/>
                <w:szCs w:val="22"/>
              </w:rPr>
              <w:t xml:space="preserve">  мебель и оборудование: Учебная мебель на 13 посадочных мест, рабочее место преподавателя, доска меловая 1 шт., тумба, стационарный проектор, стационарный экран. Переносной мультимедийный комплект: Ноутбук </w:t>
            </w:r>
            <w:r w:rsidRPr="001A7995">
              <w:rPr>
                <w:sz w:val="22"/>
                <w:szCs w:val="22"/>
                <w:lang w:val="en-US"/>
              </w:rPr>
              <w:t>HP</w:t>
            </w:r>
            <w:r w:rsidRPr="001A7995">
              <w:rPr>
                <w:sz w:val="22"/>
                <w:szCs w:val="22"/>
              </w:rPr>
              <w:t xml:space="preserve"> 250 </w:t>
            </w:r>
            <w:r w:rsidRPr="001A7995">
              <w:rPr>
                <w:sz w:val="22"/>
                <w:szCs w:val="22"/>
                <w:lang w:val="en-US"/>
              </w:rPr>
              <w:t>G</w:t>
            </w:r>
            <w:r w:rsidRPr="001A7995">
              <w:rPr>
                <w:sz w:val="22"/>
                <w:szCs w:val="22"/>
              </w:rPr>
              <w:t>6 1</w:t>
            </w:r>
            <w:r w:rsidRPr="001A7995">
              <w:rPr>
                <w:sz w:val="22"/>
                <w:szCs w:val="22"/>
                <w:lang w:val="en-US"/>
              </w:rPr>
              <w:t>WY</w:t>
            </w:r>
            <w:r w:rsidRPr="001A7995">
              <w:rPr>
                <w:sz w:val="22"/>
                <w:szCs w:val="22"/>
              </w:rPr>
              <w:t>58</w:t>
            </w:r>
            <w:r w:rsidRPr="001A7995">
              <w:rPr>
                <w:sz w:val="22"/>
                <w:szCs w:val="22"/>
                <w:lang w:val="en-US"/>
              </w:rPr>
              <w:t>EA</w:t>
            </w:r>
            <w:r w:rsidRPr="001A7995">
              <w:rPr>
                <w:sz w:val="22"/>
                <w:szCs w:val="22"/>
              </w:rPr>
              <w:t xml:space="preserve">, Мультимедийный проектор </w:t>
            </w:r>
            <w:r w:rsidRPr="001A7995">
              <w:rPr>
                <w:sz w:val="22"/>
                <w:szCs w:val="22"/>
                <w:lang w:val="en-US"/>
              </w:rPr>
              <w:t>LG</w:t>
            </w:r>
            <w:r w:rsidRPr="001A7995">
              <w:rPr>
                <w:sz w:val="22"/>
                <w:szCs w:val="22"/>
              </w:rPr>
              <w:t xml:space="preserve"> </w:t>
            </w:r>
            <w:r w:rsidRPr="001A7995">
              <w:rPr>
                <w:sz w:val="22"/>
                <w:szCs w:val="22"/>
                <w:lang w:val="en-US"/>
              </w:rPr>
              <w:t>PF</w:t>
            </w:r>
            <w:r w:rsidRPr="001A7995">
              <w:rPr>
                <w:sz w:val="22"/>
                <w:szCs w:val="22"/>
              </w:rPr>
              <w:t>1500</w:t>
            </w:r>
            <w:r w:rsidRPr="001A7995">
              <w:rPr>
                <w:sz w:val="22"/>
                <w:szCs w:val="22"/>
                <w:lang w:val="en-US"/>
              </w:rPr>
              <w:t>G</w:t>
            </w:r>
            <w:r w:rsidRPr="001A799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8EBD4B" w14:textId="77777777" w:rsidR="002C735C" w:rsidRPr="001A7995" w:rsidRDefault="00B43524" w:rsidP="002718E2">
            <w:pPr>
              <w:pStyle w:val="Style214"/>
              <w:ind w:firstLine="0"/>
              <w:rPr>
                <w:sz w:val="22"/>
                <w:szCs w:val="22"/>
              </w:rPr>
            </w:pPr>
            <w:r w:rsidRPr="001A7995">
              <w:rPr>
                <w:sz w:val="22"/>
                <w:szCs w:val="22"/>
              </w:rPr>
              <w:t xml:space="preserve">196084, г. Санкт-Петербург, Московский пр., д. 103, лит. </w:t>
            </w:r>
            <w:r w:rsidRPr="001A7995">
              <w:rPr>
                <w:sz w:val="22"/>
                <w:szCs w:val="22"/>
                <w:lang w:val="en-US"/>
              </w:rPr>
              <w:t xml:space="preserve">А, </w:t>
            </w:r>
            <w:proofErr w:type="spellStart"/>
            <w:r w:rsidRPr="001A7995">
              <w:rPr>
                <w:sz w:val="22"/>
                <w:szCs w:val="22"/>
                <w:lang w:val="en-US"/>
              </w:rPr>
              <w:t>пом</w:t>
            </w:r>
            <w:proofErr w:type="spellEnd"/>
            <w:r w:rsidRPr="001A7995">
              <w:rPr>
                <w:sz w:val="22"/>
                <w:szCs w:val="22"/>
                <w:lang w:val="en-US"/>
              </w:rPr>
              <w:t>. 1Н, 2Н</w:t>
            </w:r>
          </w:p>
        </w:tc>
      </w:tr>
      <w:tr w:rsidR="002C735C" w:rsidRPr="001A7995" w14:paraId="03FF20CA" w14:textId="77777777" w:rsidTr="008416EB">
        <w:tc>
          <w:tcPr>
            <w:tcW w:w="7797" w:type="dxa"/>
            <w:shd w:val="clear" w:color="auto" w:fill="auto"/>
          </w:tcPr>
          <w:p w14:paraId="3F87679B" w14:textId="77777777" w:rsidR="002C735C" w:rsidRPr="001A7995" w:rsidRDefault="00B43524" w:rsidP="002718E2">
            <w:pPr>
              <w:pStyle w:val="Style214"/>
              <w:ind w:firstLine="0"/>
              <w:rPr>
                <w:sz w:val="22"/>
                <w:szCs w:val="22"/>
              </w:rPr>
            </w:pPr>
            <w:r w:rsidRPr="001A7995">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7995">
              <w:rPr>
                <w:sz w:val="22"/>
                <w:szCs w:val="22"/>
              </w:rPr>
              <w:t>комплексом</w:t>
            </w:r>
            <w:proofErr w:type="gramStart"/>
            <w:r w:rsidRPr="001A7995">
              <w:rPr>
                <w:sz w:val="22"/>
                <w:szCs w:val="22"/>
              </w:rPr>
              <w:t>.С</w:t>
            </w:r>
            <w:proofErr w:type="gramEnd"/>
            <w:r w:rsidRPr="001A7995">
              <w:rPr>
                <w:sz w:val="22"/>
                <w:szCs w:val="22"/>
              </w:rPr>
              <w:t>пециализированная</w:t>
            </w:r>
            <w:proofErr w:type="spellEnd"/>
            <w:r w:rsidRPr="001A7995">
              <w:rPr>
                <w:sz w:val="22"/>
                <w:szCs w:val="22"/>
              </w:rPr>
              <w:t xml:space="preserve">  мебель и оборудование: Учебная мебель на 25 посадочных мест; рабочее место преподавателя; доска меловая - 1 шт.; тумба - 1 шт</w:t>
            </w:r>
            <w:proofErr w:type="gramStart"/>
            <w:r w:rsidRPr="001A7995">
              <w:rPr>
                <w:sz w:val="22"/>
                <w:szCs w:val="22"/>
              </w:rPr>
              <w:t xml:space="preserve">.. </w:t>
            </w:r>
            <w:proofErr w:type="gramEnd"/>
            <w:r w:rsidRPr="001A7995">
              <w:rPr>
                <w:sz w:val="22"/>
                <w:szCs w:val="22"/>
              </w:rPr>
              <w:t xml:space="preserve">Переносной мультимедийный комплект: Ноутбук </w:t>
            </w:r>
            <w:r w:rsidRPr="001A7995">
              <w:rPr>
                <w:sz w:val="22"/>
                <w:szCs w:val="22"/>
                <w:lang w:val="en-US"/>
              </w:rPr>
              <w:t>HP</w:t>
            </w:r>
            <w:r w:rsidRPr="001A7995">
              <w:rPr>
                <w:sz w:val="22"/>
                <w:szCs w:val="22"/>
              </w:rPr>
              <w:t xml:space="preserve"> 250 </w:t>
            </w:r>
            <w:r w:rsidRPr="001A7995">
              <w:rPr>
                <w:sz w:val="22"/>
                <w:szCs w:val="22"/>
                <w:lang w:val="en-US"/>
              </w:rPr>
              <w:t>G</w:t>
            </w:r>
            <w:r w:rsidRPr="001A7995">
              <w:rPr>
                <w:sz w:val="22"/>
                <w:szCs w:val="22"/>
              </w:rPr>
              <w:t>6 1</w:t>
            </w:r>
            <w:r w:rsidRPr="001A7995">
              <w:rPr>
                <w:sz w:val="22"/>
                <w:szCs w:val="22"/>
                <w:lang w:val="en-US"/>
              </w:rPr>
              <w:t>WY</w:t>
            </w:r>
            <w:r w:rsidRPr="001A7995">
              <w:rPr>
                <w:sz w:val="22"/>
                <w:szCs w:val="22"/>
              </w:rPr>
              <w:t>58</w:t>
            </w:r>
            <w:r w:rsidRPr="001A7995">
              <w:rPr>
                <w:sz w:val="22"/>
                <w:szCs w:val="22"/>
                <w:lang w:val="en-US"/>
              </w:rPr>
              <w:t>EA</w:t>
            </w:r>
            <w:r w:rsidRPr="001A7995">
              <w:rPr>
                <w:sz w:val="22"/>
                <w:szCs w:val="22"/>
              </w:rPr>
              <w:t xml:space="preserve">, Мультимедийный проектор </w:t>
            </w:r>
            <w:r w:rsidRPr="001A7995">
              <w:rPr>
                <w:sz w:val="22"/>
                <w:szCs w:val="22"/>
                <w:lang w:val="en-US"/>
              </w:rPr>
              <w:t>LG</w:t>
            </w:r>
            <w:r w:rsidRPr="001A7995">
              <w:rPr>
                <w:sz w:val="22"/>
                <w:szCs w:val="22"/>
              </w:rPr>
              <w:t xml:space="preserve"> </w:t>
            </w:r>
            <w:r w:rsidRPr="001A7995">
              <w:rPr>
                <w:sz w:val="22"/>
                <w:szCs w:val="22"/>
                <w:lang w:val="en-US"/>
              </w:rPr>
              <w:t>PF</w:t>
            </w:r>
            <w:r w:rsidRPr="001A7995">
              <w:rPr>
                <w:sz w:val="22"/>
                <w:szCs w:val="22"/>
              </w:rPr>
              <w:t>1500</w:t>
            </w:r>
            <w:r w:rsidRPr="001A7995">
              <w:rPr>
                <w:sz w:val="22"/>
                <w:szCs w:val="22"/>
                <w:lang w:val="en-US"/>
              </w:rPr>
              <w:t>G</w:t>
            </w:r>
            <w:r w:rsidRPr="001A799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9E8272" w14:textId="77777777" w:rsidR="002C735C" w:rsidRPr="001A7995" w:rsidRDefault="00B43524" w:rsidP="002718E2">
            <w:pPr>
              <w:pStyle w:val="Style214"/>
              <w:ind w:firstLine="0"/>
              <w:rPr>
                <w:sz w:val="22"/>
                <w:szCs w:val="22"/>
              </w:rPr>
            </w:pPr>
            <w:r w:rsidRPr="001A7995">
              <w:rPr>
                <w:sz w:val="22"/>
                <w:szCs w:val="22"/>
              </w:rPr>
              <w:t xml:space="preserve">196084, г. Санкт-Петербург, Московский пр., д. 103, лит. </w:t>
            </w:r>
            <w:r w:rsidRPr="001A7995">
              <w:rPr>
                <w:sz w:val="22"/>
                <w:szCs w:val="22"/>
                <w:lang w:val="en-US"/>
              </w:rPr>
              <w:t xml:space="preserve">А, </w:t>
            </w:r>
            <w:proofErr w:type="spellStart"/>
            <w:r w:rsidRPr="001A7995">
              <w:rPr>
                <w:sz w:val="22"/>
                <w:szCs w:val="22"/>
                <w:lang w:val="en-US"/>
              </w:rPr>
              <w:t>пом</w:t>
            </w:r>
            <w:proofErr w:type="spellEnd"/>
            <w:r w:rsidRPr="001A7995">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96395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96395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96395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96396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Экономическая сущность инвестиций.</w:t>
            </w:r>
          </w:p>
        </w:tc>
      </w:tr>
      <w:tr w:rsidR="009E6058" w14:paraId="5A476AF5" w14:textId="77777777" w:rsidTr="00F00293">
        <w:tc>
          <w:tcPr>
            <w:tcW w:w="562" w:type="dxa"/>
          </w:tcPr>
          <w:p w14:paraId="6D99A2E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A0B3044" w14:textId="77777777" w:rsidR="009E6058" w:rsidRPr="001A7995" w:rsidRDefault="009E6058" w:rsidP="00523021">
            <w:pPr>
              <w:pStyle w:val="Default"/>
              <w:spacing w:after="30"/>
              <w:jc w:val="both"/>
              <w:rPr>
                <w:sz w:val="23"/>
                <w:szCs w:val="23"/>
              </w:rPr>
            </w:pPr>
            <w:r w:rsidRPr="001A7995">
              <w:rPr>
                <w:sz w:val="23"/>
                <w:szCs w:val="23"/>
              </w:rPr>
              <w:t>Инвестиции в системе национальных счетов.</w:t>
            </w:r>
          </w:p>
        </w:tc>
      </w:tr>
      <w:tr w:rsidR="009E6058" w14:paraId="47DF0E24" w14:textId="77777777" w:rsidTr="00F00293">
        <w:tc>
          <w:tcPr>
            <w:tcW w:w="562" w:type="dxa"/>
          </w:tcPr>
          <w:p w14:paraId="00DF131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8EB59C2" w14:textId="77777777" w:rsidR="009E6058" w:rsidRPr="001A7995" w:rsidRDefault="009E6058" w:rsidP="00523021">
            <w:pPr>
              <w:pStyle w:val="Default"/>
              <w:spacing w:after="30"/>
              <w:jc w:val="both"/>
              <w:rPr>
                <w:sz w:val="23"/>
                <w:szCs w:val="23"/>
              </w:rPr>
            </w:pPr>
            <w:r w:rsidRPr="001A7995">
              <w:rPr>
                <w:sz w:val="23"/>
                <w:szCs w:val="23"/>
              </w:rPr>
              <w:t>Факторы, оказывающие влияние на объем инвестиций.</w:t>
            </w:r>
          </w:p>
        </w:tc>
      </w:tr>
      <w:tr w:rsidR="009E6058" w14:paraId="1CF3BDD9" w14:textId="77777777" w:rsidTr="00F00293">
        <w:tc>
          <w:tcPr>
            <w:tcW w:w="562" w:type="dxa"/>
          </w:tcPr>
          <w:p w14:paraId="532E55E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3A35B56" w14:textId="77777777" w:rsidR="009E6058" w:rsidRPr="009E6058" w:rsidRDefault="009E6058" w:rsidP="00523021">
            <w:pPr>
              <w:pStyle w:val="Default"/>
              <w:spacing w:after="30"/>
              <w:jc w:val="both"/>
              <w:rPr>
                <w:sz w:val="23"/>
                <w:szCs w:val="23"/>
                <w:lang w:val="en-US"/>
              </w:rPr>
            </w:pPr>
            <w:r>
              <w:rPr>
                <w:sz w:val="23"/>
                <w:szCs w:val="23"/>
                <w:lang w:val="en-US"/>
              </w:rPr>
              <w:t>Понятие инвестиционной ловушки.</w:t>
            </w:r>
          </w:p>
        </w:tc>
      </w:tr>
      <w:tr w:rsidR="009E6058" w14:paraId="1D0C197D" w14:textId="77777777" w:rsidTr="00F00293">
        <w:tc>
          <w:tcPr>
            <w:tcW w:w="562" w:type="dxa"/>
          </w:tcPr>
          <w:p w14:paraId="4DC6EBDF"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353B322" w14:textId="77777777" w:rsidR="009E6058" w:rsidRPr="009E6058" w:rsidRDefault="009E6058" w:rsidP="00523021">
            <w:pPr>
              <w:pStyle w:val="Default"/>
              <w:spacing w:after="30"/>
              <w:jc w:val="both"/>
              <w:rPr>
                <w:sz w:val="23"/>
                <w:szCs w:val="23"/>
                <w:lang w:val="en-US"/>
              </w:rPr>
            </w:pPr>
            <w:r>
              <w:rPr>
                <w:sz w:val="23"/>
                <w:szCs w:val="23"/>
                <w:lang w:val="en-US"/>
              </w:rPr>
              <w:t>Эффект вытеснения частных инвестиций.</w:t>
            </w:r>
          </w:p>
        </w:tc>
      </w:tr>
      <w:tr w:rsidR="009E6058" w14:paraId="7EF568F2" w14:textId="77777777" w:rsidTr="00F00293">
        <w:tc>
          <w:tcPr>
            <w:tcW w:w="562" w:type="dxa"/>
          </w:tcPr>
          <w:p w14:paraId="743A86B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44FA83A" w14:textId="77777777" w:rsidR="009E6058" w:rsidRPr="009E6058" w:rsidRDefault="009E6058" w:rsidP="00523021">
            <w:pPr>
              <w:pStyle w:val="Default"/>
              <w:spacing w:after="30"/>
              <w:jc w:val="both"/>
              <w:rPr>
                <w:sz w:val="23"/>
                <w:szCs w:val="23"/>
                <w:lang w:val="en-US"/>
              </w:rPr>
            </w:pPr>
            <w:r>
              <w:rPr>
                <w:sz w:val="23"/>
                <w:szCs w:val="23"/>
                <w:lang w:val="en-US"/>
              </w:rPr>
              <w:t>Основные источники инвестиций.</w:t>
            </w:r>
          </w:p>
        </w:tc>
      </w:tr>
      <w:tr w:rsidR="009E6058" w14:paraId="76DAB099" w14:textId="77777777" w:rsidTr="00F00293">
        <w:tc>
          <w:tcPr>
            <w:tcW w:w="562" w:type="dxa"/>
          </w:tcPr>
          <w:p w14:paraId="27C80EB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0EA480B" w14:textId="77777777" w:rsidR="009E6058" w:rsidRPr="009E6058" w:rsidRDefault="009E6058" w:rsidP="00523021">
            <w:pPr>
              <w:pStyle w:val="Default"/>
              <w:spacing w:after="30"/>
              <w:jc w:val="both"/>
              <w:rPr>
                <w:sz w:val="23"/>
                <w:szCs w:val="23"/>
                <w:lang w:val="en-US"/>
              </w:rPr>
            </w:pPr>
            <w:r>
              <w:rPr>
                <w:sz w:val="23"/>
                <w:szCs w:val="23"/>
                <w:lang w:val="en-US"/>
              </w:rPr>
              <w:t>Потенциальный инвестиционный спрос.</w:t>
            </w:r>
          </w:p>
        </w:tc>
      </w:tr>
      <w:tr w:rsidR="009E6058" w14:paraId="5AD73A5F" w14:textId="77777777" w:rsidTr="00F00293">
        <w:tc>
          <w:tcPr>
            <w:tcW w:w="562" w:type="dxa"/>
          </w:tcPr>
          <w:p w14:paraId="3EB5DF49"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243B72E" w14:textId="77777777" w:rsidR="009E6058" w:rsidRPr="009E6058" w:rsidRDefault="009E6058" w:rsidP="00523021">
            <w:pPr>
              <w:pStyle w:val="Default"/>
              <w:spacing w:after="30"/>
              <w:jc w:val="both"/>
              <w:rPr>
                <w:sz w:val="23"/>
                <w:szCs w:val="23"/>
                <w:lang w:val="en-US"/>
              </w:rPr>
            </w:pPr>
            <w:r>
              <w:rPr>
                <w:sz w:val="23"/>
                <w:szCs w:val="23"/>
                <w:lang w:val="en-US"/>
              </w:rPr>
              <w:t>Виды инвестиций.</w:t>
            </w:r>
          </w:p>
        </w:tc>
      </w:tr>
      <w:tr w:rsidR="009E6058" w14:paraId="70D5F595" w14:textId="77777777" w:rsidTr="00F00293">
        <w:tc>
          <w:tcPr>
            <w:tcW w:w="562" w:type="dxa"/>
          </w:tcPr>
          <w:p w14:paraId="0DE7467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C876260" w14:textId="77777777" w:rsidR="009E6058" w:rsidRPr="009E6058" w:rsidRDefault="009E6058" w:rsidP="00523021">
            <w:pPr>
              <w:pStyle w:val="Default"/>
              <w:spacing w:after="30"/>
              <w:jc w:val="both"/>
              <w:rPr>
                <w:sz w:val="23"/>
                <w:szCs w:val="23"/>
                <w:lang w:val="en-US"/>
              </w:rPr>
            </w:pPr>
            <w:r>
              <w:rPr>
                <w:sz w:val="23"/>
                <w:szCs w:val="23"/>
                <w:lang w:val="en-US"/>
              </w:rPr>
              <w:t>Определение валовых инвестиций.</w:t>
            </w:r>
          </w:p>
        </w:tc>
      </w:tr>
      <w:tr w:rsidR="009E6058" w14:paraId="6408C279" w14:textId="77777777" w:rsidTr="00F00293">
        <w:tc>
          <w:tcPr>
            <w:tcW w:w="562" w:type="dxa"/>
          </w:tcPr>
          <w:p w14:paraId="5B3B46F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C1D8876" w14:textId="77777777" w:rsidR="009E6058" w:rsidRPr="009E6058" w:rsidRDefault="009E6058" w:rsidP="00523021">
            <w:pPr>
              <w:pStyle w:val="Default"/>
              <w:spacing w:after="30"/>
              <w:jc w:val="both"/>
              <w:rPr>
                <w:sz w:val="23"/>
                <w:szCs w:val="23"/>
                <w:lang w:val="en-US"/>
              </w:rPr>
            </w:pPr>
            <w:r>
              <w:rPr>
                <w:sz w:val="23"/>
                <w:szCs w:val="23"/>
                <w:lang w:val="en-US"/>
              </w:rPr>
              <w:t>Понятие реальных инвестиций.</w:t>
            </w:r>
          </w:p>
        </w:tc>
      </w:tr>
      <w:tr w:rsidR="009E6058" w14:paraId="34A90A08" w14:textId="77777777" w:rsidTr="00F00293">
        <w:tc>
          <w:tcPr>
            <w:tcW w:w="562" w:type="dxa"/>
          </w:tcPr>
          <w:p w14:paraId="3F19913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2E4F572" w14:textId="77777777" w:rsidR="009E6058" w:rsidRPr="009E6058" w:rsidRDefault="009E6058" w:rsidP="00523021">
            <w:pPr>
              <w:pStyle w:val="Default"/>
              <w:spacing w:after="30"/>
              <w:jc w:val="both"/>
              <w:rPr>
                <w:sz w:val="23"/>
                <w:szCs w:val="23"/>
                <w:lang w:val="en-US"/>
              </w:rPr>
            </w:pPr>
            <w:r>
              <w:rPr>
                <w:sz w:val="23"/>
                <w:szCs w:val="23"/>
                <w:lang w:val="en-US"/>
              </w:rPr>
              <w:t>Финансовые инвестиции.</w:t>
            </w:r>
          </w:p>
        </w:tc>
      </w:tr>
      <w:tr w:rsidR="009E6058" w14:paraId="594B7A9F" w14:textId="77777777" w:rsidTr="00F00293">
        <w:tc>
          <w:tcPr>
            <w:tcW w:w="562" w:type="dxa"/>
          </w:tcPr>
          <w:p w14:paraId="53F292C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BF6774D" w14:textId="77777777" w:rsidR="009E6058" w:rsidRPr="009E6058" w:rsidRDefault="009E6058" w:rsidP="00523021">
            <w:pPr>
              <w:pStyle w:val="Default"/>
              <w:spacing w:after="30"/>
              <w:jc w:val="both"/>
              <w:rPr>
                <w:sz w:val="23"/>
                <w:szCs w:val="23"/>
                <w:lang w:val="en-US"/>
              </w:rPr>
            </w:pPr>
            <w:r>
              <w:rPr>
                <w:sz w:val="23"/>
                <w:szCs w:val="23"/>
                <w:lang w:val="en-US"/>
              </w:rPr>
              <w:t>Портфельные инвестиции.</w:t>
            </w:r>
          </w:p>
        </w:tc>
      </w:tr>
      <w:tr w:rsidR="009E6058" w14:paraId="152E83BB" w14:textId="77777777" w:rsidTr="00F00293">
        <w:tc>
          <w:tcPr>
            <w:tcW w:w="562" w:type="dxa"/>
          </w:tcPr>
          <w:p w14:paraId="3FAC01B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4CA04FF" w14:textId="77777777" w:rsidR="009E6058" w:rsidRPr="009E6058" w:rsidRDefault="009E6058" w:rsidP="00523021">
            <w:pPr>
              <w:pStyle w:val="Default"/>
              <w:spacing w:after="30"/>
              <w:jc w:val="both"/>
              <w:rPr>
                <w:sz w:val="23"/>
                <w:szCs w:val="23"/>
                <w:lang w:val="en-US"/>
              </w:rPr>
            </w:pPr>
            <w:r>
              <w:rPr>
                <w:sz w:val="23"/>
                <w:szCs w:val="23"/>
                <w:lang w:val="en-US"/>
              </w:rPr>
              <w:t>Прямые инвестиции.</w:t>
            </w:r>
          </w:p>
        </w:tc>
      </w:tr>
      <w:tr w:rsidR="009E6058" w14:paraId="5F27FFF4" w14:textId="77777777" w:rsidTr="00F00293">
        <w:tc>
          <w:tcPr>
            <w:tcW w:w="562" w:type="dxa"/>
          </w:tcPr>
          <w:p w14:paraId="34804F4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96E7FC2" w14:textId="77777777" w:rsidR="009E6058" w:rsidRPr="009E6058" w:rsidRDefault="009E6058" w:rsidP="00523021">
            <w:pPr>
              <w:pStyle w:val="Default"/>
              <w:spacing w:after="30"/>
              <w:jc w:val="both"/>
              <w:rPr>
                <w:sz w:val="23"/>
                <w:szCs w:val="23"/>
                <w:lang w:val="en-US"/>
              </w:rPr>
            </w:pPr>
            <w:r>
              <w:rPr>
                <w:sz w:val="23"/>
                <w:szCs w:val="23"/>
                <w:lang w:val="en-US"/>
              </w:rPr>
              <w:t>Спекулятивные инвестиции.</w:t>
            </w:r>
          </w:p>
        </w:tc>
      </w:tr>
      <w:tr w:rsidR="009E6058" w14:paraId="4593969D" w14:textId="77777777" w:rsidTr="00F00293">
        <w:tc>
          <w:tcPr>
            <w:tcW w:w="562" w:type="dxa"/>
          </w:tcPr>
          <w:p w14:paraId="1C93229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3A394E2" w14:textId="77777777" w:rsidR="009E6058" w:rsidRPr="009E6058" w:rsidRDefault="009E6058" w:rsidP="00523021">
            <w:pPr>
              <w:pStyle w:val="Default"/>
              <w:spacing w:after="30"/>
              <w:jc w:val="both"/>
              <w:rPr>
                <w:sz w:val="23"/>
                <w:szCs w:val="23"/>
                <w:lang w:val="en-US"/>
              </w:rPr>
            </w:pPr>
            <w:r>
              <w:rPr>
                <w:sz w:val="23"/>
                <w:szCs w:val="23"/>
                <w:lang w:val="en-US"/>
              </w:rPr>
              <w:t>Краткосрочные инвестиции.</w:t>
            </w:r>
          </w:p>
        </w:tc>
      </w:tr>
      <w:tr w:rsidR="009E6058" w14:paraId="74A5777D" w14:textId="77777777" w:rsidTr="00F00293">
        <w:tc>
          <w:tcPr>
            <w:tcW w:w="562" w:type="dxa"/>
          </w:tcPr>
          <w:p w14:paraId="4A05F02F"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0DC0B2C" w14:textId="77777777" w:rsidR="009E6058" w:rsidRPr="001A7995" w:rsidRDefault="009E6058" w:rsidP="00523021">
            <w:pPr>
              <w:pStyle w:val="Default"/>
              <w:spacing w:after="30"/>
              <w:jc w:val="both"/>
              <w:rPr>
                <w:sz w:val="23"/>
                <w:szCs w:val="23"/>
              </w:rPr>
            </w:pPr>
            <w:r w:rsidRPr="001A7995">
              <w:rPr>
                <w:sz w:val="23"/>
                <w:szCs w:val="23"/>
              </w:rPr>
              <w:t>Инвестиционный климат и регулирование иностранных инвестиций.</w:t>
            </w:r>
          </w:p>
        </w:tc>
      </w:tr>
      <w:tr w:rsidR="009E6058" w14:paraId="650109A3" w14:textId="77777777" w:rsidTr="00F00293">
        <w:tc>
          <w:tcPr>
            <w:tcW w:w="562" w:type="dxa"/>
          </w:tcPr>
          <w:p w14:paraId="0AE5F4D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2EDB9E3" w14:textId="77777777" w:rsidR="009E6058" w:rsidRPr="001A7995" w:rsidRDefault="009E6058" w:rsidP="00523021">
            <w:pPr>
              <w:pStyle w:val="Default"/>
              <w:spacing w:after="30"/>
              <w:jc w:val="both"/>
              <w:rPr>
                <w:sz w:val="23"/>
                <w:szCs w:val="23"/>
              </w:rPr>
            </w:pPr>
            <w:r w:rsidRPr="001A7995">
              <w:rPr>
                <w:sz w:val="23"/>
                <w:szCs w:val="23"/>
              </w:rPr>
              <w:t>Принципы приема прямых иностранных инвестиций.</w:t>
            </w:r>
          </w:p>
        </w:tc>
      </w:tr>
      <w:tr w:rsidR="009E6058" w14:paraId="0E1D21F8" w14:textId="77777777" w:rsidTr="00F00293">
        <w:tc>
          <w:tcPr>
            <w:tcW w:w="562" w:type="dxa"/>
          </w:tcPr>
          <w:p w14:paraId="73DB99B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AA3EF38" w14:textId="77777777" w:rsidR="009E6058" w:rsidRPr="009E6058" w:rsidRDefault="009E6058" w:rsidP="00523021">
            <w:pPr>
              <w:pStyle w:val="Default"/>
              <w:spacing w:after="30"/>
              <w:jc w:val="both"/>
              <w:rPr>
                <w:sz w:val="23"/>
                <w:szCs w:val="23"/>
                <w:lang w:val="en-US"/>
              </w:rPr>
            </w:pPr>
            <w:r>
              <w:rPr>
                <w:sz w:val="23"/>
                <w:szCs w:val="23"/>
                <w:lang w:val="en-US"/>
              </w:rPr>
              <w:t>Инвестиционный процесс.</w:t>
            </w:r>
          </w:p>
        </w:tc>
      </w:tr>
      <w:tr w:rsidR="009E6058" w14:paraId="12AE76F1" w14:textId="77777777" w:rsidTr="00F00293">
        <w:tc>
          <w:tcPr>
            <w:tcW w:w="562" w:type="dxa"/>
          </w:tcPr>
          <w:p w14:paraId="0EACECC8"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B04654A" w14:textId="77777777" w:rsidR="009E6058" w:rsidRPr="009E6058" w:rsidRDefault="009E6058" w:rsidP="00523021">
            <w:pPr>
              <w:pStyle w:val="Default"/>
              <w:spacing w:after="30"/>
              <w:jc w:val="both"/>
              <w:rPr>
                <w:sz w:val="23"/>
                <w:szCs w:val="23"/>
                <w:lang w:val="en-US"/>
              </w:rPr>
            </w:pPr>
            <w:r>
              <w:rPr>
                <w:sz w:val="23"/>
                <w:szCs w:val="23"/>
                <w:lang w:val="en-US"/>
              </w:rPr>
              <w:t>Участники инвестиционного процесса.</w:t>
            </w:r>
          </w:p>
        </w:tc>
      </w:tr>
      <w:tr w:rsidR="009E6058" w14:paraId="3E33086F" w14:textId="77777777" w:rsidTr="00F00293">
        <w:tc>
          <w:tcPr>
            <w:tcW w:w="562" w:type="dxa"/>
          </w:tcPr>
          <w:p w14:paraId="4A15B1B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D4FEC8F" w14:textId="77777777" w:rsidR="009E6058" w:rsidRPr="009E6058" w:rsidRDefault="009E6058" w:rsidP="00523021">
            <w:pPr>
              <w:pStyle w:val="Default"/>
              <w:spacing w:after="30"/>
              <w:jc w:val="both"/>
              <w:rPr>
                <w:sz w:val="23"/>
                <w:szCs w:val="23"/>
                <w:lang w:val="en-US"/>
              </w:rPr>
            </w:pPr>
            <w:r>
              <w:rPr>
                <w:sz w:val="23"/>
                <w:szCs w:val="23"/>
                <w:lang w:val="en-US"/>
              </w:rPr>
              <w:t>Функции инвестиционной компании.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96396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A7995" w:rsidRDefault="00AD3A54" w:rsidP="00801458">
            <w:pPr>
              <w:pStyle w:val="Default"/>
              <w:spacing w:after="30"/>
              <w:jc w:val="both"/>
              <w:rPr>
                <w:sz w:val="23"/>
                <w:szCs w:val="23"/>
              </w:rPr>
            </w:pPr>
            <w:r w:rsidRPr="001A799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96396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A799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A7995" w14:paraId="5A1C9382" w14:textId="77777777" w:rsidTr="00801458">
        <w:tc>
          <w:tcPr>
            <w:tcW w:w="2336" w:type="dxa"/>
          </w:tcPr>
          <w:p w14:paraId="4C518DAB" w14:textId="77777777" w:rsidR="005D65A5" w:rsidRPr="001A7995" w:rsidRDefault="005D65A5" w:rsidP="00801458">
            <w:pPr>
              <w:jc w:val="center"/>
              <w:rPr>
                <w:rFonts w:ascii="Times New Roman" w:hAnsi="Times New Roman" w:cs="Times New Roman"/>
                <w:b/>
              </w:rPr>
            </w:pPr>
            <w:r w:rsidRPr="001A7995">
              <w:rPr>
                <w:rFonts w:ascii="Times New Roman" w:hAnsi="Times New Roman" w:cs="Times New Roman"/>
                <w:b/>
              </w:rPr>
              <w:t>Номер контрольной точки</w:t>
            </w:r>
          </w:p>
        </w:tc>
        <w:tc>
          <w:tcPr>
            <w:tcW w:w="2336" w:type="dxa"/>
          </w:tcPr>
          <w:p w14:paraId="6FB4C23E" w14:textId="77777777" w:rsidR="005D65A5" w:rsidRPr="001A7995" w:rsidRDefault="005D65A5" w:rsidP="00801458">
            <w:pPr>
              <w:jc w:val="center"/>
              <w:rPr>
                <w:rFonts w:ascii="Times New Roman" w:hAnsi="Times New Roman" w:cs="Times New Roman"/>
                <w:b/>
              </w:rPr>
            </w:pPr>
            <w:r w:rsidRPr="001A7995">
              <w:rPr>
                <w:rFonts w:ascii="Times New Roman" w:hAnsi="Times New Roman" w:cs="Times New Roman"/>
                <w:b/>
              </w:rPr>
              <w:t>Тип контрольной точки</w:t>
            </w:r>
          </w:p>
        </w:tc>
        <w:tc>
          <w:tcPr>
            <w:tcW w:w="2336" w:type="dxa"/>
          </w:tcPr>
          <w:p w14:paraId="048CBEA9" w14:textId="77777777" w:rsidR="005D65A5" w:rsidRPr="001A7995" w:rsidRDefault="005D65A5" w:rsidP="00801458">
            <w:pPr>
              <w:jc w:val="center"/>
              <w:rPr>
                <w:rFonts w:ascii="Times New Roman" w:hAnsi="Times New Roman" w:cs="Times New Roman"/>
                <w:b/>
              </w:rPr>
            </w:pPr>
            <w:r w:rsidRPr="001A7995">
              <w:rPr>
                <w:rFonts w:ascii="Times New Roman" w:hAnsi="Times New Roman" w:cs="Times New Roman"/>
                <w:b/>
              </w:rPr>
              <w:t>Способ проведения</w:t>
            </w:r>
          </w:p>
        </w:tc>
        <w:tc>
          <w:tcPr>
            <w:tcW w:w="2337" w:type="dxa"/>
          </w:tcPr>
          <w:p w14:paraId="267B0FDF" w14:textId="77777777" w:rsidR="005D65A5" w:rsidRPr="001A7995" w:rsidRDefault="005D65A5" w:rsidP="00801458">
            <w:pPr>
              <w:jc w:val="center"/>
              <w:rPr>
                <w:rFonts w:ascii="Times New Roman" w:hAnsi="Times New Roman" w:cs="Times New Roman"/>
                <w:b/>
              </w:rPr>
            </w:pPr>
            <w:r w:rsidRPr="001A7995">
              <w:rPr>
                <w:rFonts w:ascii="Times New Roman" w:hAnsi="Times New Roman" w:cs="Times New Roman"/>
                <w:b/>
              </w:rPr>
              <w:t>Номера тем</w:t>
            </w:r>
          </w:p>
        </w:tc>
      </w:tr>
      <w:tr w:rsidR="005D65A5" w:rsidRPr="001A7995" w14:paraId="07658034" w14:textId="77777777" w:rsidTr="00801458">
        <w:tc>
          <w:tcPr>
            <w:tcW w:w="2336" w:type="dxa"/>
          </w:tcPr>
          <w:p w14:paraId="1553D698" w14:textId="78F29BFB" w:rsidR="005D65A5" w:rsidRPr="001A7995" w:rsidRDefault="007478E0" w:rsidP="00801458">
            <w:pPr>
              <w:jc w:val="center"/>
              <w:rPr>
                <w:rFonts w:ascii="Times New Roman" w:hAnsi="Times New Roman" w:cs="Times New Roman"/>
              </w:rPr>
            </w:pPr>
            <w:r w:rsidRPr="001A7995">
              <w:rPr>
                <w:rFonts w:ascii="Times New Roman" w:hAnsi="Times New Roman" w:cs="Times New Roman"/>
                <w:lang w:val="en-US"/>
              </w:rPr>
              <w:t>1</w:t>
            </w:r>
          </w:p>
        </w:tc>
        <w:tc>
          <w:tcPr>
            <w:tcW w:w="2336" w:type="dxa"/>
          </w:tcPr>
          <w:p w14:paraId="4C5C3C11" w14:textId="5E14221A" w:rsidR="005D65A5" w:rsidRPr="001A7995" w:rsidRDefault="007478E0" w:rsidP="00801458">
            <w:pPr>
              <w:rPr>
                <w:rFonts w:ascii="Times New Roman" w:hAnsi="Times New Roman" w:cs="Times New Roman"/>
              </w:rPr>
            </w:pPr>
            <w:r w:rsidRPr="001A7995">
              <w:rPr>
                <w:rFonts w:ascii="Times New Roman" w:hAnsi="Times New Roman" w:cs="Times New Roman"/>
                <w:lang w:val="en-US"/>
              </w:rPr>
              <w:t>Контрольная работа</w:t>
            </w:r>
          </w:p>
        </w:tc>
        <w:tc>
          <w:tcPr>
            <w:tcW w:w="2336" w:type="dxa"/>
          </w:tcPr>
          <w:p w14:paraId="09793085" w14:textId="37E3864C" w:rsidR="005D65A5" w:rsidRPr="001A7995" w:rsidRDefault="007478E0" w:rsidP="00801458">
            <w:pPr>
              <w:rPr>
                <w:rFonts w:ascii="Times New Roman" w:hAnsi="Times New Roman" w:cs="Times New Roman"/>
              </w:rPr>
            </w:pPr>
            <w:r w:rsidRPr="001A799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A7995" w:rsidRDefault="007478E0" w:rsidP="00801458">
            <w:pPr>
              <w:rPr>
                <w:rFonts w:ascii="Times New Roman" w:hAnsi="Times New Roman" w:cs="Times New Roman"/>
              </w:rPr>
            </w:pPr>
            <w:r w:rsidRPr="001A7995">
              <w:rPr>
                <w:rFonts w:ascii="Times New Roman" w:hAnsi="Times New Roman" w:cs="Times New Roman"/>
                <w:lang w:val="en-US"/>
              </w:rPr>
              <w:t>1-2</w:t>
            </w:r>
          </w:p>
        </w:tc>
      </w:tr>
      <w:tr w:rsidR="005D65A5" w:rsidRPr="001A7995" w14:paraId="4F6F0336" w14:textId="77777777" w:rsidTr="00801458">
        <w:tc>
          <w:tcPr>
            <w:tcW w:w="2336" w:type="dxa"/>
          </w:tcPr>
          <w:p w14:paraId="46D76609" w14:textId="77777777" w:rsidR="005D65A5" w:rsidRPr="001A7995" w:rsidRDefault="007478E0" w:rsidP="00801458">
            <w:pPr>
              <w:jc w:val="center"/>
              <w:rPr>
                <w:rFonts w:ascii="Times New Roman" w:hAnsi="Times New Roman" w:cs="Times New Roman"/>
              </w:rPr>
            </w:pPr>
            <w:r w:rsidRPr="001A7995">
              <w:rPr>
                <w:rFonts w:ascii="Times New Roman" w:hAnsi="Times New Roman" w:cs="Times New Roman"/>
                <w:lang w:val="en-US"/>
              </w:rPr>
              <w:t>2</w:t>
            </w:r>
          </w:p>
        </w:tc>
        <w:tc>
          <w:tcPr>
            <w:tcW w:w="2336" w:type="dxa"/>
          </w:tcPr>
          <w:p w14:paraId="50724DB2" w14:textId="77777777" w:rsidR="005D65A5" w:rsidRPr="001A7995" w:rsidRDefault="007478E0" w:rsidP="00801458">
            <w:pPr>
              <w:rPr>
                <w:rFonts w:ascii="Times New Roman" w:hAnsi="Times New Roman" w:cs="Times New Roman"/>
              </w:rPr>
            </w:pPr>
            <w:r w:rsidRPr="001A7995">
              <w:rPr>
                <w:rFonts w:ascii="Times New Roman" w:hAnsi="Times New Roman" w:cs="Times New Roman"/>
                <w:lang w:val="en-US"/>
              </w:rPr>
              <w:t>Решение задач</w:t>
            </w:r>
          </w:p>
        </w:tc>
        <w:tc>
          <w:tcPr>
            <w:tcW w:w="2336" w:type="dxa"/>
          </w:tcPr>
          <w:p w14:paraId="4C1B8B1E" w14:textId="77777777" w:rsidR="005D65A5" w:rsidRPr="001A7995" w:rsidRDefault="007478E0" w:rsidP="00801458">
            <w:pPr>
              <w:rPr>
                <w:rFonts w:ascii="Times New Roman" w:hAnsi="Times New Roman" w:cs="Times New Roman"/>
              </w:rPr>
            </w:pPr>
            <w:r w:rsidRPr="001A7995">
              <w:rPr>
                <w:rFonts w:ascii="Times New Roman" w:hAnsi="Times New Roman" w:cs="Times New Roman"/>
              </w:rPr>
              <w:t>с помощью технических средств и информационных систем</w:t>
            </w:r>
          </w:p>
        </w:tc>
        <w:tc>
          <w:tcPr>
            <w:tcW w:w="2337" w:type="dxa"/>
          </w:tcPr>
          <w:p w14:paraId="57B4D57D" w14:textId="77777777" w:rsidR="005D65A5" w:rsidRPr="001A7995" w:rsidRDefault="007478E0" w:rsidP="00801458">
            <w:pPr>
              <w:rPr>
                <w:rFonts w:ascii="Times New Roman" w:hAnsi="Times New Roman" w:cs="Times New Roman"/>
              </w:rPr>
            </w:pPr>
            <w:r w:rsidRPr="001A7995">
              <w:rPr>
                <w:rFonts w:ascii="Times New Roman" w:hAnsi="Times New Roman" w:cs="Times New Roman"/>
                <w:lang w:val="en-US"/>
              </w:rPr>
              <w:t>3-4</w:t>
            </w:r>
          </w:p>
        </w:tc>
      </w:tr>
      <w:tr w:rsidR="005D65A5" w:rsidRPr="001A7995" w14:paraId="70882511" w14:textId="77777777" w:rsidTr="00801458">
        <w:tc>
          <w:tcPr>
            <w:tcW w:w="2336" w:type="dxa"/>
          </w:tcPr>
          <w:p w14:paraId="70DB108C" w14:textId="77777777" w:rsidR="005D65A5" w:rsidRPr="001A7995" w:rsidRDefault="007478E0" w:rsidP="00801458">
            <w:pPr>
              <w:jc w:val="center"/>
              <w:rPr>
                <w:rFonts w:ascii="Times New Roman" w:hAnsi="Times New Roman" w:cs="Times New Roman"/>
              </w:rPr>
            </w:pPr>
            <w:r w:rsidRPr="001A7995">
              <w:rPr>
                <w:rFonts w:ascii="Times New Roman" w:hAnsi="Times New Roman" w:cs="Times New Roman"/>
                <w:lang w:val="en-US"/>
              </w:rPr>
              <w:t>3</w:t>
            </w:r>
          </w:p>
        </w:tc>
        <w:tc>
          <w:tcPr>
            <w:tcW w:w="2336" w:type="dxa"/>
          </w:tcPr>
          <w:p w14:paraId="1F16B436" w14:textId="77777777" w:rsidR="005D65A5" w:rsidRPr="001A7995" w:rsidRDefault="007478E0" w:rsidP="00801458">
            <w:pPr>
              <w:rPr>
                <w:rFonts w:ascii="Times New Roman" w:hAnsi="Times New Roman" w:cs="Times New Roman"/>
              </w:rPr>
            </w:pPr>
            <w:r w:rsidRPr="001A7995">
              <w:rPr>
                <w:rFonts w:ascii="Times New Roman" w:hAnsi="Times New Roman" w:cs="Times New Roman"/>
                <w:lang w:val="en-US"/>
              </w:rPr>
              <w:t>Текущий контроль</w:t>
            </w:r>
          </w:p>
        </w:tc>
        <w:tc>
          <w:tcPr>
            <w:tcW w:w="2336" w:type="dxa"/>
          </w:tcPr>
          <w:p w14:paraId="450C3DEE" w14:textId="77777777" w:rsidR="005D65A5" w:rsidRPr="001A7995" w:rsidRDefault="007478E0" w:rsidP="00801458">
            <w:pPr>
              <w:rPr>
                <w:rFonts w:ascii="Times New Roman" w:hAnsi="Times New Roman" w:cs="Times New Roman"/>
              </w:rPr>
            </w:pPr>
            <w:r w:rsidRPr="001A7995">
              <w:rPr>
                <w:rFonts w:ascii="Times New Roman" w:hAnsi="Times New Roman" w:cs="Times New Roman"/>
              </w:rPr>
              <w:t>с помощью технических средств и информационных систем</w:t>
            </w:r>
          </w:p>
        </w:tc>
        <w:tc>
          <w:tcPr>
            <w:tcW w:w="2337" w:type="dxa"/>
          </w:tcPr>
          <w:p w14:paraId="01B0A3CA" w14:textId="77777777" w:rsidR="005D65A5" w:rsidRPr="001A7995" w:rsidRDefault="007478E0" w:rsidP="00801458">
            <w:pPr>
              <w:rPr>
                <w:rFonts w:ascii="Times New Roman" w:hAnsi="Times New Roman" w:cs="Times New Roman"/>
              </w:rPr>
            </w:pPr>
            <w:r w:rsidRPr="001A7995">
              <w:rPr>
                <w:rFonts w:ascii="Times New Roman" w:hAnsi="Times New Roman" w:cs="Times New Roman"/>
                <w:lang w:val="en-US"/>
              </w:rPr>
              <w:t>1-5</w:t>
            </w:r>
          </w:p>
        </w:tc>
      </w:tr>
    </w:tbl>
    <w:p w14:paraId="6D01A11C" w14:textId="61720847" w:rsidR="00F56264" w:rsidRPr="001A7995"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14963963"/>
      <w:r w:rsidRPr="001A7995">
        <w:rPr>
          <w:rFonts w:ascii="Times New Roman" w:hAnsi="Times New Roman" w:cs="Times New Roman"/>
          <w:b/>
          <w:color w:val="auto"/>
          <w:sz w:val="28"/>
          <w:szCs w:val="28"/>
        </w:rPr>
        <w:t>1.4 Другие объекты оценивания</w:t>
      </w:r>
      <w:bookmarkEnd w:id="23"/>
      <w:bookmarkEnd w:id="24"/>
    </w:p>
    <w:p w14:paraId="05F8FA89" w14:textId="77777777" w:rsidR="001A7995" w:rsidRPr="001A7995" w:rsidRDefault="001A7995" w:rsidP="001A7995"/>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7995" w14:paraId="39AEE7A2" w14:textId="77777777" w:rsidTr="001A7995">
        <w:tc>
          <w:tcPr>
            <w:tcW w:w="562" w:type="dxa"/>
          </w:tcPr>
          <w:p w14:paraId="76CCD984" w14:textId="77777777" w:rsidR="001A7995" w:rsidRDefault="001A7995">
            <w:pPr>
              <w:pStyle w:val="Default"/>
              <w:spacing w:after="30"/>
              <w:jc w:val="both"/>
              <w:rPr>
                <w:sz w:val="23"/>
                <w:szCs w:val="23"/>
                <w:lang w:val="en-US"/>
              </w:rPr>
            </w:pPr>
          </w:p>
        </w:tc>
        <w:tc>
          <w:tcPr>
            <w:tcW w:w="8783" w:type="dxa"/>
            <w:hideMark/>
          </w:tcPr>
          <w:p w14:paraId="2BC18242" w14:textId="77777777" w:rsidR="001A7995" w:rsidRDefault="001A799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1A7995" w:rsidRDefault="00C23E7F" w:rsidP="00C23E7F">
      <w:pPr>
        <w:spacing w:after="0" w:line="240" w:lineRule="auto"/>
        <w:jc w:val="center"/>
        <w:rPr>
          <w:rFonts w:ascii="Times New Roman" w:hAnsi="Times New Roman"/>
          <w:b/>
          <w:sz w:val="28"/>
          <w:szCs w:val="28"/>
        </w:rPr>
      </w:pPr>
    </w:p>
    <w:p w14:paraId="11DE9780" w14:textId="77777777" w:rsidR="00B8237E" w:rsidRPr="001A7995" w:rsidRDefault="00B8237E" w:rsidP="00B8237E">
      <w:pPr>
        <w:pStyle w:val="2"/>
        <w:jc w:val="center"/>
        <w:rPr>
          <w:rFonts w:ascii="Times New Roman" w:hAnsi="Times New Roman" w:cs="Times New Roman"/>
          <w:b/>
          <w:color w:val="auto"/>
          <w:sz w:val="28"/>
          <w:szCs w:val="28"/>
        </w:rPr>
      </w:pPr>
      <w:bookmarkStart w:id="25" w:name="_Toc82187018"/>
      <w:bookmarkStart w:id="26" w:name="_Toc214963964"/>
      <w:r w:rsidRPr="001A7995">
        <w:rPr>
          <w:rFonts w:ascii="Times New Roman" w:hAnsi="Times New Roman" w:cs="Times New Roman"/>
          <w:b/>
          <w:color w:val="auto"/>
          <w:sz w:val="28"/>
          <w:szCs w:val="28"/>
        </w:rPr>
        <w:t xml:space="preserve">1.5 Самостоятельная работа </w:t>
      </w:r>
      <w:proofErr w:type="gramStart"/>
      <w:r w:rsidRPr="001A799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A7995" w:rsidRDefault="00B8237E" w:rsidP="00B8237E"/>
    <w:tbl>
      <w:tblPr>
        <w:tblStyle w:val="a4"/>
        <w:tblW w:w="5000" w:type="pct"/>
        <w:tblLook w:val="04A0" w:firstRow="1" w:lastRow="0" w:firstColumn="1" w:lastColumn="0" w:noHBand="0" w:noVBand="1"/>
      </w:tblPr>
      <w:tblGrid>
        <w:gridCol w:w="4785"/>
        <w:gridCol w:w="4786"/>
      </w:tblGrid>
      <w:tr w:rsidR="00B8237E" w:rsidRPr="001A7995" w14:paraId="0267C479" w14:textId="77777777" w:rsidTr="00801458">
        <w:tc>
          <w:tcPr>
            <w:tcW w:w="2500" w:type="pct"/>
          </w:tcPr>
          <w:p w14:paraId="37F699C9" w14:textId="77777777" w:rsidR="00B8237E" w:rsidRPr="001A7995" w:rsidRDefault="00B8237E" w:rsidP="00801458">
            <w:pPr>
              <w:jc w:val="center"/>
              <w:rPr>
                <w:rFonts w:ascii="Times New Roman" w:hAnsi="Times New Roman" w:cs="Times New Roman"/>
                <w:b/>
              </w:rPr>
            </w:pPr>
            <w:r w:rsidRPr="001A7995">
              <w:rPr>
                <w:rFonts w:ascii="Times New Roman" w:hAnsi="Times New Roman" w:cs="Times New Roman"/>
                <w:b/>
              </w:rPr>
              <w:t>Наименования самостоятельной работы</w:t>
            </w:r>
          </w:p>
        </w:tc>
        <w:tc>
          <w:tcPr>
            <w:tcW w:w="2500" w:type="pct"/>
          </w:tcPr>
          <w:p w14:paraId="0A769611" w14:textId="77777777" w:rsidR="00B8237E" w:rsidRPr="001A7995" w:rsidRDefault="00B8237E" w:rsidP="00801458">
            <w:pPr>
              <w:jc w:val="center"/>
              <w:rPr>
                <w:rFonts w:ascii="Times New Roman" w:hAnsi="Times New Roman" w:cs="Times New Roman"/>
                <w:b/>
              </w:rPr>
            </w:pPr>
            <w:r w:rsidRPr="001A7995">
              <w:rPr>
                <w:rFonts w:ascii="Times New Roman" w:hAnsi="Times New Roman" w:cs="Times New Roman"/>
                <w:b/>
              </w:rPr>
              <w:t>Номера тем</w:t>
            </w:r>
          </w:p>
        </w:tc>
      </w:tr>
      <w:tr w:rsidR="00B8237E" w:rsidRPr="001A7995" w14:paraId="3F240151" w14:textId="77777777" w:rsidTr="00801458">
        <w:tc>
          <w:tcPr>
            <w:tcW w:w="2500" w:type="pct"/>
          </w:tcPr>
          <w:p w14:paraId="61E91592" w14:textId="61A0874C" w:rsidR="00B8237E" w:rsidRPr="001A7995" w:rsidRDefault="00B8237E" w:rsidP="00801458">
            <w:pPr>
              <w:rPr>
                <w:rFonts w:ascii="Times New Roman" w:hAnsi="Times New Roman" w:cs="Times New Roman"/>
              </w:rPr>
            </w:pPr>
            <w:r w:rsidRPr="001A7995">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1A7995" w:rsidRDefault="005C548A" w:rsidP="00801458">
            <w:pPr>
              <w:rPr>
                <w:rFonts w:ascii="Times New Roman" w:hAnsi="Times New Roman" w:cs="Times New Roman"/>
              </w:rPr>
            </w:pPr>
            <w:r w:rsidRPr="001A7995">
              <w:rPr>
                <w:rFonts w:ascii="Times New Roman" w:hAnsi="Times New Roman" w:cs="Times New Roman"/>
                <w:lang w:val="en-US"/>
              </w:rPr>
              <w:t>1-5</w:t>
            </w:r>
          </w:p>
        </w:tc>
      </w:tr>
      <w:tr w:rsidR="00B8237E" w:rsidRPr="001A7995" w14:paraId="59108620" w14:textId="77777777" w:rsidTr="00801458">
        <w:tc>
          <w:tcPr>
            <w:tcW w:w="2500" w:type="pct"/>
          </w:tcPr>
          <w:p w14:paraId="3202EF38" w14:textId="77777777" w:rsidR="00B8237E" w:rsidRPr="001A7995" w:rsidRDefault="00B8237E" w:rsidP="00801458">
            <w:pPr>
              <w:rPr>
                <w:rFonts w:ascii="Times New Roman" w:hAnsi="Times New Roman" w:cs="Times New Roman"/>
              </w:rPr>
            </w:pPr>
            <w:r w:rsidRPr="001A799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5A01348" w14:textId="77777777" w:rsidR="00B8237E" w:rsidRPr="001A7995" w:rsidRDefault="005C548A" w:rsidP="00801458">
            <w:pPr>
              <w:rPr>
                <w:rFonts w:ascii="Times New Roman" w:hAnsi="Times New Roman" w:cs="Times New Roman"/>
              </w:rPr>
            </w:pPr>
            <w:r w:rsidRPr="001A7995">
              <w:rPr>
                <w:rFonts w:ascii="Times New Roman" w:hAnsi="Times New Roman" w:cs="Times New Roman"/>
                <w:lang w:val="en-US"/>
              </w:rPr>
              <w:t>1-5</w:t>
            </w:r>
          </w:p>
        </w:tc>
      </w:tr>
      <w:tr w:rsidR="00B8237E" w:rsidRPr="001A7995" w14:paraId="2DE3CD67" w14:textId="77777777" w:rsidTr="00801458">
        <w:tc>
          <w:tcPr>
            <w:tcW w:w="2500" w:type="pct"/>
          </w:tcPr>
          <w:p w14:paraId="69F652B6" w14:textId="77777777" w:rsidR="00B8237E" w:rsidRPr="001A7995" w:rsidRDefault="00B8237E" w:rsidP="00801458">
            <w:pPr>
              <w:rPr>
                <w:rFonts w:ascii="Times New Roman" w:hAnsi="Times New Roman" w:cs="Times New Roman"/>
                <w:lang w:val="en-US"/>
              </w:rPr>
            </w:pPr>
            <w:r w:rsidRPr="001A7995">
              <w:rPr>
                <w:rFonts w:ascii="Times New Roman" w:hAnsi="Times New Roman" w:cs="Times New Roman"/>
                <w:lang w:val="en-US"/>
              </w:rPr>
              <w:t>Разработка индивидуальных/ групповых проектов</w:t>
            </w:r>
          </w:p>
        </w:tc>
        <w:tc>
          <w:tcPr>
            <w:tcW w:w="2500" w:type="pct"/>
          </w:tcPr>
          <w:p w14:paraId="29D00F32" w14:textId="77777777" w:rsidR="00B8237E" w:rsidRPr="001A7995" w:rsidRDefault="005C548A" w:rsidP="00801458">
            <w:pPr>
              <w:rPr>
                <w:rFonts w:ascii="Times New Roman" w:hAnsi="Times New Roman" w:cs="Times New Roman"/>
              </w:rPr>
            </w:pPr>
            <w:r w:rsidRPr="001A7995">
              <w:rPr>
                <w:rFonts w:ascii="Times New Roman" w:hAnsi="Times New Roman" w:cs="Times New Roman"/>
                <w:lang w:val="en-US"/>
              </w:rPr>
              <w:t>1-5</w:t>
            </w:r>
          </w:p>
        </w:tc>
      </w:tr>
      <w:tr w:rsidR="001A7995" w:rsidRPr="001A7995" w14:paraId="03D75E3B" w14:textId="77777777" w:rsidTr="001A7995">
        <w:tc>
          <w:tcPr>
            <w:tcW w:w="2500" w:type="pct"/>
          </w:tcPr>
          <w:p w14:paraId="1985689F" w14:textId="4C06206B" w:rsidR="001A7995" w:rsidRPr="001A7995" w:rsidRDefault="001A7995" w:rsidP="00E67D5D">
            <w:pPr>
              <w:rPr>
                <w:rFonts w:ascii="Times New Roman" w:hAnsi="Times New Roman" w:cs="Times New Roman"/>
              </w:rPr>
            </w:pPr>
            <w:r>
              <w:rPr>
                <w:rFonts w:ascii="Times New Roman" w:hAnsi="Times New Roman" w:cs="Times New Roman"/>
              </w:rPr>
              <w:t>Подготовка к экзамену</w:t>
            </w:r>
          </w:p>
        </w:tc>
        <w:tc>
          <w:tcPr>
            <w:tcW w:w="2500" w:type="pct"/>
          </w:tcPr>
          <w:p w14:paraId="2E0B5562" w14:textId="77777777" w:rsidR="001A7995" w:rsidRPr="001A7995" w:rsidRDefault="001A7995" w:rsidP="00E67D5D">
            <w:pPr>
              <w:rPr>
                <w:rFonts w:ascii="Times New Roman" w:hAnsi="Times New Roman" w:cs="Times New Roman"/>
              </w:rPr>
            </w:pPr>
            <w:r w:rsidRPr="001A7995">
              <w:rPr>
                <w:rFonts w:ascii="Times New Roman" w:hAnsi="Times New Roman" w:cs="Times New Roman"/>
                <w:lang w:val="en-US"/>
              </w:rPr>
              <w:t>1-5</w:t>
            </w:r>
          </w:p>
        </w:tc>
      </w:tr>
    </w:tbl>
    <w:p w14:paraId="6EB485C6" w14:textId="6A0F7BEC" w:rsidR="00C23E7F" w:rsidRPr="001A7995" w:rsidRDefault="00C23E7F" w:rsidP="00090AC1">
      <w:pPr>
        <w:jc w:val="both"/>
        <w:rPr>
          <w:rFonts w:ascii="Times New Roman" w:hAnsi="Times New Roman" w:cs="Times New Roman"/>
          <w:b/>
          <w:sz w:val="28"/>
          <w:szCs w:val="28"/>
        </w:rPr>
      </w:pPr>
    </w:p>
    <w:p w14:paraId="2178F105" w14:textId="77777777" w:rsidR="00142518" w:rsidRPr="001A7995" w:rsidRDefault="00142518" w:rsidP="00142518">
      <w:pPr>
        <w:pStyle w:val="2"/>
        <w:jc w:val="center"/>
        <w:rPr>
          <w:rFonts w:ascii="Times New Roman" w:hAnsi="Times New Roman" w:cs="Times New Roman"/>
          <w:b/>
          <w:color w:val="auto"/>
          <w:sz w:val="28"/>
          <w:szCs w:val="28"/>
        </w:rPr>
      </w:pPr>
      <w:bookmarkStart w:id="27" w:name="_Toc82187019"/>
      <w:bookmarkStart w:id="28" w:name="_Toc214963965"/>
      <w:r w:rsidRPr="001A7995">
        <w:rPr>
          <w:rFonts w:ascii="Times New Roman" w:hAnsi="Times New Roman" w:cs="Times New Roman"/>
          <w:b/>
          <w:color w:val="auto"/>
          <w:sz w:val="28"/>
          <w:szCs w:val="28"/>
        </w:rPr>
        <w:t xml:space="preserve">1.6 </w:t>
      </w:r>
      <w:bookmarkStart w:id="29" w:name="_Hlk69827873"/>
      <w:r w:rsidRPr="001A79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A7995"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0D4C9" w14:textId="77777777" w:rsidR="00851601" w:rsidRDefault="00851601" w:rsidP="00315CA6">
      <w:pPr>
        <w:spacing w:after="0" w:line="240" w:lineRule="auto"/>
      </w:pPr>
      <w:r>
        <w:separator/>
      </w:r>
    </w:p>
  </w:endnote>
  <w:endnote w:type="continuationSeparator" w:id="0">
    <w:p w14:paraId="4115AFC6" w14:textId="77777777" w:rsidR="00851601" w:rsidRDefault="0085160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707C2">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91DAE" w14:textId="77777777" w:rsidR="00851601" w:rsidRDefault="00851601" w:rsidP="00315CA6">
      <w:pPr>
        <w:spacing w:after="0" w:line="240" w:lineRule="auto"/>
      </w:pPr>
      <w:r>
        <w:separator/>
      </w:r>
    </w:p>
  </w:footnote>
  <w:footnote w:type="continuationSeparator" w:id="0">
    <w:p w14:paraId="0F794D81" w14:textId="77777777" w:rsidR="00851601" w:rsidRDefault="0085160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A799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3CB8"/>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1601"/>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707C2"/>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16441902">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investicionnyy-menedzhment-536449"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finansirovanie-i-kreditovanie-predpriyatiy-545034"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BB046-2972-4922-9507-C31F68698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3167</Words>
  <Characters>18056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